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A64" w:rsidRDefault="001F7A64" w:rsidP="001F7A64">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РОССИЙСКАЯ ФЕДЕРАЦИЯ</w:t>
      </w:r>
    </w:p>
    <w:p w:rsidR="001F7A64" w:rsidRDefault="001F7A64" w:rsidP="001F7A64">
      <w:pPr>
        <w:spacing w:after="0" w:line="240" w:lineRule="auto"/>
        <w:jc w:val="center"/>
        <w:rPr>
          <w:rFonts w:ascii="Times New Roman" w:hAnsi="Times New Roman" w:cs="Times New Roman"/>
          <w:b/>
          <w:sz w:val="24"/>
          <w:szCs w:val="24"/>
          <w:lang w:eastAsia="ru-RU"/>
        </w:rPr>
      </w:pPr>
    </w:p>
    <w:p w:rsidR="001F7A64" w:rsidRDefault="001F7A64" w:rsidP="001F7A64">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ХАБАРОВСКИЙ КРАЕВОЙ СУД</w:t>
      </w:r>
    </w:p>
    <w:p w:rsidR="001F7A64" w:rsidRDefault="001F7A64" w:rsidP="001F7A64">
      <w:pPr>
        <w:spacing w:after="0" w:line="240" w:lineRule="auto"/>
        <w:jc w:val="both"/>
        <w:rPr>
          <w:rFonts w:ascii="Times New Roman" w:hAnsi="Times New Roman" w:cs="Times New Roman"/>
          <w:iCs/>
          <w:sz w:val="24"/>
          <w:szCs w:val="24"/>
          <w:lang w:eastAsia="ru-RU"/>
        </w:rPr>
      </w:pPr>
      <w:r>
        <w:rPr>
          <w:rFonts w:ascii="Times New Roman" w:hAnsi="Times New Roman" w:cs="Times New Roman"/>
          <w:iCs/>
          <w:sz w:val="24"/>
          <w:szCs w:val="24"/>
          <w:lang w:eastAsia="ru-RU"/>
        </w:rPr>
        <w:t>Дело № 33-6616</w:t>
      </w:r>
    </w:p>
    <w:p w:rsidR="001F7A64" w:rsidRDefault="001F7A64" w:rsidP="001F7A64">
      <w:pPr>
        <w:spacing w:after="0" w:line="240" w:lineRule="auto"/>
        <w:jc w:val="both"/>
        <w:rPr>
          <w:rFonts w:ascii="Times New Roman" w:hAnsi="Times New Roman" w:cs="Times New Roman"/>
          <w:sz w:val="24"/>
          <w:szCs w:val="24"/>
          <w:lang w:eastAsia="ru-RU"/>
        </w:rPr>
      </w:pPr>
    </w:p>
    <w:p w:rsidR="001F7A64" w:rsidRDefault="001F7A64" w:rsidP="001F7A64">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АПЕЛЛЯЦИОННОЕ ОПРЕДЕЛЕНИЕ</w:t>
      </w:r>
    </w:p>
    <w:p w:rsidR="001F7A64" w:rsidRDefault="001F7A64" w:rsidP="001F7A64">
      <w:pPr>
        <w:spacing w:after="0" w:line="240" w:lineRule="auto"/>
        <w:ind w:firstLine="709"/>
        <w:jc w:val="both"/>
        <w:rPr>
          <w:rFonts w:ascii="Times New Roman" w:hAnsi="Times New Roman" w:cs="Times New Roman"/>
          <w:sz w:val="24"/>
          <w:szCs w:val="24"/>
          <w:lang w:eastAsia="ru-RU"/>
        </w:rPr>
      </w:pPr>
    </w:p>
    <w:p w:rsidR="001F7A64" w:rsidRDefault="001F7A64" w:rsidP="001F7A64">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Судебная коллегия по административным делам Хабаровского краевого суда в составе:</w:t>
      </w:r>
    </w:p>
    <w:p w:rsidR="001F7A64" w:rsidRDefault="001F7A64" w:rsidP="001F7A64">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председательствующего судьи Иском Е.П.,</w:t>
      </w:r>
    </w:p>
    <w:p w:rsidR="001F7A64" w:rsidRDefault="001F7A64" w:rsidP="001F7A64">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судей Поздняковой О.Ю., Герасимовой О.В.,</w:t>
      </w:r>
    </w:p>
    <w:p w:rsidR="001F7A64" w:rsidRDefault="001F7A64" w:rsidP="001F7A64">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 секретаре </w:t>
      </w:r>
      <w:proofErr w:type="gramStart"/>
      <w:r>
        <w:rPr>
          <w:rFonts w:ascii="Times New Roman" w:hAnsi="Times New Roman" w:cs="Times New Roman"/>
          <w:sz w:val="24"/>
          <w:szCs w:val="24"/>
          <w:lang w:eastAsia="ru-RU"/>
        </w:rPr>
        <w:t>Сахаровской</w:t>
      </w:r>
      <w:proofErr w:type="gramEnd"/>
      <w:r>
        <w:rPr>
          <w:rFonts w:ascii="Times New Roman" w:hAnsi="Times New Roman" w:cs="Times New Roman"/>
          <w:sz w:val="24"/>
          <w:szCs w:val="24"/>
          <w:lang w:eastAsia="ru-RU"/>
        </w:rPr>
        <w:t xml:space="preserve"> Т.А.,</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рассмотрела в открытом судебном заседании в г. Хабаровске 17 октября 2014 года дело по заявлению первичной профсоюзной организации ФГКУ «ВРУПО Минобороны России» о признании незаконными действий руководителя ФГКУ «ВРУПО Минобороны России», связанные с не предоставлением в адрес первичной профсоюзной организации информации по вопросам социально-трудовых отношений, необходимой для ведения переговоров, возложении обязанности по предоставлению информации по вопросам социально-трудовых отношений, по запросам</w:t>
      </w:r>
      <w:proofErr w:type="gramEnd"/>
      <w:r>
        <w:rPr>
          <w:rFonts w:ascii="Times New Roman" w:hAnsi="Times New Roman" w:cs="Times New Roman"/>
          <w:sz w:val="24"/>
          <w:szCs w:val="24"/>
          <w:lang w:eastAsia="ru-RU"/>
        </w:rPr>
        <w:t xml:space="preserve"> первичной профсоюзной организации,</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по апелляционной жалобе представителя первичной профсоюзной организации ФГКУ «ВРУПО Минобороны России» – Ермоленко О.В. на решение Кировского районного суда г. Хабаровска от 24 июля 2014 года.</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Заслушав доклад судьи Герасимовой О.В., судебная коллегия</w:t>
      </w:r>
    </w:p>
    <w:p w:rsidR="001F7A64" w:rsidRDefault="001F7A64" w:rsidP="001F7A64">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УСТАНОВИЛА:</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Первичная профсоюзная организация ФГКУ «ВРУПО Минобороны России» обратилась в суд с заявлением об оспаривании неправомерных действия должностного лица – руководителя ФГКУ «ВРУПО Минобороны России» по непредставлению в адрес заявителя информации, необходимой для ведения переговоров, возложению обязанности по предоставлению информации по запросам первичной профсоюзной организации исх. № 5 от 29.04.2014г., исх. № 7 от 13.05.2014г. В обоснование заявленных требований указала, что 14.04.2014</w:t>
      </w:r>
      <w:proofErr w:type="gramEnd"/>
      <w:r>
        <w:rPr>
          <w:rFonts w:ascii="Times New Roman" w:hAnsi="Times New Roman" w:cs="Times New Roman"/>
          <w:sz w:val="24"/>
          <w:szCs w:val="24"/>
          <w:lang w:eastAsia="ru-RU"/>
        </w:rPr>
        <w:t xml:space="preserve">г. в целях заключения нового коллективного договора на 2014-2016г.г. первичной профсоюзной организацией ФГКУ «ВРУПО Минобороны России» (Профсоюз) в адрес руководителя ФГКУ «ВРУПО Минобороны России» (Учреждение) направлено уведомление о начале коллективных переговоров. </w:t>
      </w:r>
      <w:proofErr w:type="gramStart"/>
      <w:r>
        <w:rPr>
          <w:rFonts w:ascii="Times New Roman" w:hAnsi="Times New Roman" w:cs="Times New Roman"/>
          <w:sz w:val="24"/>
          <w:szCs w:val="24"/>
          <w:lang w:eastAsia="ru-RU"/>
        </w:rPr>
        <w:t>Ответом руководителя Учреждения, предложено Профсоюзу направить в адрес Учреждения предложения по решению вопроса о работниках, которые не соответствуют занимаемым должностям. 18.04.2014г. повторно Профсоюзом в адрес Учреждения направлено уведомление о начале коллективных переговоров, на которое 29.04.2014г. поступил приказ руководителя Учреждения № 25 от 25.04.2014г. о проведении коллективных переговоров, подготовке проекта, заключению и организации контроля за выполнением коллективного договора.</w:t>
      </w:r>
      <w:proofErr w:type="gramEnd"/>
      <w:r>
        <w:rPr>
          <w:rFonts w:ascii="Times New Roman" w:hAnsi="Times New Roman" w:cs="Times New Roman"/>
          <w:sz w:val="24"/>
          <w:szCs w:val="24"/>
          <w:lang w:eastAsia="ru-RU"/>
        </w:rPr>
        <w:t xml:space="preserve"> В целях качественного проведения переговоров, разработки коллективного договора на 2014-2016г.г., Положения о премировании работников учреждения 29.04.2014г. за исх. № 5, а также № 7 от 13.05.2014г. в адрес руководителя Учреждения направлен запрос о предоставлении необходимой информации, в предоставлении которой отказано со ссылкой на закон № 152-ФЗ. Считает отказ неправомерным.</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ходе рассмотрения дела представителем первичной профсоюзной организации ФГКУ «ВРУПО Минобороны России», уточнены требования. </w:t>
      </w:r>
      <w:proofErr w:type="gramStart"/>
      <w:r>
        <w:rPr>
          <w:rFonts w:ascii="Times New Roman" w:hAnsi="Times New Roman" w:cs="Times New Roman"/>
          <w:sz w:val="24"/>
          <w:szCs w:val="24"/>
          <w:lang w:eastAsia="ru-RU"/>
        </w:rPr>
        <w:t>Просил признать действия руководителя ФГКУ «ВРУПО Минобороны России», связанные с непредставлением в  адрес первичной профсоюзной организации ФГКУ «ВРУПО Минобороны России» запрашиваемой информации по вопросам социально-трудовых отношений, необходимой для ведения коллективных переговоров, незаконными.</w:t>
      </w:r>
      <w:proofErr w:type="gramEnd"/>
      <w:r>
        <w:rPr>
          <w:rFonts w:ascii="Times New Roman" w:hAnsi="Times New Roman" w:cs="Times New Roman"/>
          <w:sz w:val="24"/>
          <w:szCs w:val="24"/>
          <w:lang w:eastAsia="ru-RU"/>
        </w:rPr>
        <w:t xml:space="preserve"> Обязать руководителя Учреждения представлять в адрес Профсоюза информацию по вопросам социально-трудовых отношений по запросам первичной профсоюзной организации, в том числе по приказу </w:t>
      </w:r>
      <w:r>
        <w:rPr>
          <w:rFonts w:ascii="Times New Roman" w:hAnsi="Times New Roman" w:cs="Times New Roman"/>
          <w:sz w:val="24"/>
          <w:szCs w:val="24"/>
          <w:lang w:eastAsia="ru-RU"/>
        </w:rPr>
        <w:lastRenderedPageBreak/>
        <w:t>МО РФ от 26.07.2010г. №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РФ».</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Решением Кировского районного суда г. Хабаровска от 25 июля 2014 года в удовлетворении заявления первичной профсоюзной организации ФГКУ «ВРУПО Минобороны России» отказано.</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В апелляционной жалобе представитель первичной профсоюзной организации ФГКУ «ВРУПО Минобороны России» – Ермоленко О.В. с постановленным по делу решением не согласна, считает его незаконным и необоснованным, вынесенным с нарушением норм материального и процессуального права.</w:t>
      </w:r>
      <w:proofErr w:type="gramEnd"/>
      <w:r>
        <w:rPr>
          <w:rFonts w:ascii="Times New Roman" w:hAnsi="Times New Roman" w:cs="Times New Roman"/>
          <w:sz w:val="24"/>
          <w:szCs w:val="24"/>
          <w:lang w:eastAsia="ru-RU"/>
        </w:rPr>
        <w:t xml:space="preserve"> Указывает, что судом при рассмотрении данного дела не была учтена информация военной прокуратуры Восточного военного округа от 11.07.2014г. о том, что в ФГКУ «ВРУПО Минобороны России» выявлены нарушения трудового законодательства, нормы предусмотренные ФЗ «О профессиональных союзах, их правах и гарантиях деятельности». Согласно ст. 17 ФЗ «О профессиональных союзах, их правах и гарантиях деятельности», профсоюзы вправе бесплатно и беспрепятственно получать от работодателей информацию по социально-трудовым вопросам, а согласно трудовому законодательству работодатель обязан предоставлять представителям работников полную и достоверную информацию для заключения коллективного договора. Согласно уставу Профсоюза, первичная профсоюзная организация имеет право предоставлять интересы работников при проведении коллективных переговоров. Судом не были выяснены обстоятельства, являющиеся основанием для распределения премии работникам по приказу МО РФ 2010 года № 1010 Департаментом судебно-правовой работы МО РФ. Не </w:t>
      </w:r>
      <w:proofErr w:type="gramStart"/>
      <w:r>
        <w:rPr>
          <w:rFonts w:ascii="Times New Roman" w:hAnsi="Times New Roman" w:cs="Times New Roman"/>
          <w:sz w:val="24"/>
          <w:szCs w:val="24"/>
          <w:lang w:eastAsia="ru-RU"/>
        </w:rPr>
        <w:t>согласна</w:t>
      </w:r>
      <w:proofErr w:type="gramEnd"/>
      <w:r>
        <w:rPr>
          <w:rFonts w:ascii="Times New Roman" w:hAnsi="Times New Roman" w:cs="Times New Roman"/>
          <w:sz w:val="24"/>
          <w:szCs w:val="24"/>
          <w:lang w:eastAsia="ru-RU"/>
        </w:rPr>
        <w:t xml:space="preserve"> с выводом суда о том, что получение данных о доходах лица, профсоюзными организациями недопустимо при отсутствии согласия работника. Просит решение суда отменить.</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Возражений на апелляционную жалобу не поступало.</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 соответствии со ст. 327-1 ГПК РФ суд апелляционной инстанции рассматривает дело в пределах доводов, содержащихся в апелляционной жалобе, суд апелляционной инстанции проверяет, не нарушены ли судом первой инстанции нормы процессуального права, являющиеся в соответствии с ч. 4 ст. 330 настоящего кодекса основаниями для отмены решения суда первой инстанции.</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Проверив материалы дела, обсудив доводы апелляционной жалобы, выслушав объяснения представителя первичной профсоюзной организации ФГКУ «ВРУПО Минобороны России» Ермоленко О.В., доводы апелляционной жалобы поддержавшей, представителя ФГКУ «ВРУПО Минобороны России» </w:t>
      </w:r>
      <w:proofErr w:type="spellStart"/>
      <w:r>
        <w:rPr>
          <w:rFonts w:ascii="Times New Roman" w:hAnsi="Times New Roman" w:cs="Times New Roman"/>
          <w:sz w:val="24"/>
          <w:szCs w:val="24"/>
          <w:lang w:eastAsia="ru-RU"/>
        </w:rPr>
        <w:t>Олейникова</w:t>
      </w:r>
      <w:proofErr w:type="spellEnd"/>
      <w:r>
        <w:rPr>
          <w:rFonts w:ascii="Times New Roman" w:hAnsi="Times New Roman" w:cs="Times New Roman"/>
          <w:sz w:val="24"/>
          <w:szCs w:val="24"/>
          <w:lang w:eastAsia="ru-RU"/>
        </w:rPr>
        <w:t xml:space="preserve"> В.В., с доводами апелляционной жалобы не согласившегося, судебная коллегия приходит к следующему выводу.</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 соответствии с ч. 1 ст. 254 ГПК РФ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 Гражданин, организация вправе обратиться непосредственно в суд или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соответствии с частью 1 статьи 11 Федерального закона от 12 января 1996 года  № 10-ФЗ «О профессиональных союзах, их правах и гарантиях деятельности» профсоюзы, их объединения (ассоциации), первичные профсоюзные организации и их органы представляют и защищают права и интересы членов профсоюзов по вопросам индивидуальных трудовых и связанных с трудом отношений, а в области коллективных прав и интересов </w:t>
      </w:r>
      <w:proofErr w:type="gramStart"/>
      <w:r>
        <w:rPr>
          <w:rFonts w:ascii="Times New Roman" w:hAnsi="Times New Roman" w:cs="Times New Roman"/>
          <w:sz w:val="24"/>
          <w:szCs w:val="24"/>
          <w:lang w:eastAsia="ru-RU"/>
        </w:rPr>
        <w:t>–у</w:t>
      </w:r>
      <w:proofErr w:type="gramEnd"/>
      <w:r>
        <w:rPr>
          <w:rFonts w:ascii="Times New Roman" w:hAnsi="Times New Roman" w:cs="Times New Roman"/>
          <w:sz w:val="24"/>
          <w:szCs w:val="24"/>
          <w:lang w:eastAsia="ru-RU"/>
        </w:rPr>
        <w:t xml:space="preserve">казанные права и интересы работников независимо </w:t>
      </w:r>
      <w:proofErr w:type="gramStart"/>
      <w:r>
        <w:rPr>
          <w:rFonts w:ascii="Times New Roman" w:hAnsi="Times New Roman" w:cs="Times New Roman"/>
          <w:sz w:val="24"/>
          <w:szCs w:val="24"/>
          <w:lang w:eastAsia="ru-RU"/>
        </w:rPr>
        <w:t>от членства в профсоюзах в случае наделения их полномочиями на представительство в установленном порядке</w:t>
      </w:r>
      <w:proofErr w:type="gramEnd"/>
      <w:r>
        <w:rPr>
          <w:rFonts w:ascii="Times New Roman" w:hAnsi="Times New Roman" w:cs="Times New Roman"/>
          <w:sz w:val="24"/>
          <w:szCs w:val="24"/>
          <w:lang w:eastAsia="ru-RU"/>
        </w:rPr>
        <w:t>.</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lastRenderedPageBreak/>
        <w:t>Председателем первичной профсоюзной организации ФГКУ «ВРУПО Минобороны России» 14.04.2014г. в адрес ФГКУ «ВРУПО Минобороны России» было направлено уведомление о начале коллективных переговоров, по заключению нового коллективного договора на 2014-2016г.г., в котором содержалось предложение об издании приказа о сроках и разработке проекта и заключении коллективного договора, составе комиссии для ведения переговоров, порядке и месте её работы.</w:t>
      </w:r>
      <w:proofErr w:type="gramEnd"/>
      <w:r>
        <w:rPr>
          <w:rFonts w:ascii="Times New Roman" w:hAnsi="Times New Roman" w:cs="Times New Roman"/>
          <w:sz w:val="24"/>
          <w:szCs w:val="24"/>
          <w:lang w:eastAsia="ru-RU"/>
        </w:rPr>
        <w:t xml:space="preserve"> Аналогичное уведомление было повторно направлено 18.04.2014г.</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 xml:space="preserve">Председатель первичной профсоюзной организации ФГКУ «ВРУПО Минобороны России» 29.04.2014г. обратился к руководителю ФГКУ «ВРУПО Минобороны России» о предоставлении информации, а именно: копии проектов приказов директора </w:t>
      </w:r>
      <w:proofErr w:type="spellStart"/>
      <w:r>
        <w:rPr>
          <w:rFonts w:ascii="Times New Roman" w:hAnsi="Times New Roman" w:cs="Times New Roman"/>
          <w:sz w:val="24"/>
          <w:szCs w:val="24"/>
          <w:lang w:eastAsia="ru-RU"/>
        </w:rPr>
        <w:t>ДПиСПР</w:t>
      </w:r>
      <w:proofErr w:type="spellEnd"/>
      <w:r>
        <w:rPr>
          <w:rFonts w:ascii="Times New Roman" w:hAnsi="Times New Roman" w:cs="Times New Roman"/>
          <w:sz w:val="24"/>
          <w:szCs w:val="24"/>
          <w:lang w:eastAsia="ru-RU"/>
        </w:rPr>
        <w:t xml:space="preserve"> или сведения, направленные руководителем ФГКУ «ВРУПО Минобороны России» в адрес директора </w:t>
      </w:r>
      <w:proofErr w:type="spellStart"/>
      <w:r>
        <w:rPr>
          <w:rFonts w:ascii="Times New Roman" w:hAnsi="Times New Roman" w:cs="Times New Roman"/>
          <w:sz w:val="24"/>
          <w:szCs w:val="24"/>
          <w:lang w:eastAsia="ru-RU"/>
        </w:rPr>
        <w:t>ДПиСПР</w:t>
      </w:r>
      <w:proofErr w:type="spellEnd"/>
      <w:r>
        <w:rPr>
          <w:rFonts w:ascii="Times New Roman" w:hAnsi="Times New Roman" w:cs="Times New Roman"/>
          <w:sz w:val="24"/>
          <w:szCs w:val="24"/>
          <w:lang w:eastAsia="ru-RU"/>
        </w:rPr>
        <w:t xml:space="preserve"> для включения в приказы о премировании работников Учреждения, в соответствии с приказом МО РФ от 26.07.2010г. № 1010 за январь, февраль</w:t>
      </w:r>
      <w:proofErr w:type="gramEnd"/>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 xml:space="preserve">март 2014г.; копии приказов директора </w:t>
      </w:r>
      <w:proofErr w:type="spellStart"/>
      <w:r>
        <w:rPr>
          <w:rFonts w:ascii="Times New Roman" w:hAnsi="Times New Roman" w:cs="Times New Roman"/>
          <w:sz w:val="24"/>
          <w:szCs w:val="24"/>
          <w:lang w:eastAsia="ru-RU"/>
        </w:rPr>
        <w:t>ДПиСПР</w:t>
      </w:r>
      <w:proofErr w:type="spellEnd"/>
      <w:r>
        <w:rPr>
          <w:rFonts w:ascii="Times New Roman" w:hAnsi="Times New Roman" w:cs="Times New Roman"/>
          <w:sz w:val="24"/>
          <w:szCs w:val="24"/>
          <w:lang w:eastAsia="ru-RU"/>
        </w:rPr>
        <w:t xml:space="preserve"> о распределении премии работникам Учреждения за указанный период; сведения о расчетной сумме дополнительного материального стимулирования на одного работника Учреждения, официально подтвержденные (доведенные) письмами руководителя ФКУ «УФО МО РФ по Хабаровскому краю» или </w:t>
      </w:r>
      <w:proofErr w:type="spellStart"/>
      <w:r>
        <w:rPr>
          <w:rFonts w:ascii="Times New Roman" w:hAnsi="Times New Roman" w:cs="Times New Roman"/>
          <w:sz w:val="24"/>
          <w:szCs w:val="24"/>
          <w:lang w:eastAsia="ru-RU"/>
        </w:rPr>
        <w:t>ДПиСПР</w:t>
      </w:r>
      <w:proofErr w:type="spellEnd"/>
      <w:r>
        <w:rPr>
          <w:rFonts w:ascii="Times New Roman" w:hAnsi="Times New Roman" w:cs="Times New Roman"/>
          <w:sz w:val="24"/>
          <w:szCs w:val="24"/>
          <w:lang w:eastAsia="ru-RU"/>
        </w:rPr>
        <w:t>; зарегистрированные копии рапортов начальников отделов (отделений) о премировании работников Учреждения Минобороны России за январь, февраль, март 2010 года.</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Согласно ответу ФГКУ «ВРУПО Минобороны России» от 19.05.2014г. в предоставлении запрошенной информации отказано, в связи с тем, что данная информация не является необходимой для ведения коллективных переговоров по принятию коллективного договора. Кроме того, данные документы содержат персональные данные работников Учреждения, </w:t>
      </w:r>
      <w:proofErr w:type="gramStart"/>
      <w:r>
        <w:rPr>
          <w:rFonts w:ascii="Times New Roman" w:hAnsi="Times New Roman" w:cs="Times New Roman"/>
          <w:sz w:val="24"/>
          <w:szCs w:val="24"/>
          <w:lang w:eastAsia="ru-RU"/>
        </w:rPr>
        <w:t>согласия</w:t>
      </w:r>
      <w:proofErr w:type="gramEnd"/>
      <w:r>
        <w:rPr>
          <w:rFonts w:ascii="Times New Roman" w:hAnsi="Times New Roman" w:cs="Times New Roman"/>
          <w:sz w:val="24"/>
          <w:szCs w:val="24"/>
          <w:lang w:eastAsia="ru-RU"/>
        </w:rPr>
        <w:t xml:space="preserve"> на передачу которых Профсоюзу, не имеется.</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Часть 1 статьи 17 Федерального закона «О профессиональных союзах, их правах и гарантиях деятельности» устанавливает, что профсоюзы вправе бесплатно и беспрепятственно получать от работодателя информацию по социально-трудовым вопросам.</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Из материалов дела усматривается, что оплата труда в Учреждении производилась в соответствии с приказом Министра обороны Российской Федерации от 10 ноября 2008г. № 555 «О мерах по реализации в Вооруженных Силах Российской Федерации Постановления Правительства Российской Федерации от 5 августа 2008г. № 583», которым утверждены Положение о системе оплаты труда гражданского персонала бюджетных учреждений Министерства обороны Российской Федерации, осуществляющих деятельность в сфере</w:t>
      </w:r>
      <w:proofErr w:type="gramEnd"/>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образования, медицины, культуры, науки, спорта, туристическо-оздоровительной, редакционно-издательской, а также воинских частей и иных организаций Вооруженных Сил Российской Федерации и Порядок формирования и использования годового фонда оплаты труда гражданского персонала бюджетных учреждений Министерства обороны Российской Федерации, осуществляющих деятельность в сфере образования, медицины, культуры, науки, спорта, туристическо-оздоровительной, редакционно-издательской, а также воинских частей и иных организаций Вооруженных Сил Российской Федерации.</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Приказом Министра обороны РФ от 26.07.2010 г. №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предусмотрена выплата за счет бюджетных средств, выделенных на денежное довольствие военнослужащих, проходящих военную службу по контракту и оплату труда лиц  гражданского  персонала  Вооруженных  Сил,  утвержден  Порядок определения и расходования объемов бюджетных</w:t>
      </w:r>
      <w:proofErr w:type="gramEnd"/>
      <w:r>
        <w:rPr>
          <w:rFonts w:ascii="Times New Roman" w:hAnsi="Times New Roman" w:cs="Times New Roman"/>
          <w:sz w:val="24"/>
          <w:szCs w:val="24"/>
          <w:lang w:eastAsia="ru-RU"/>
        </w:rPr>
        <w:t xml:space="preserve"> средств, направляемых, на </w:t>
      </w:r>
      <w:r>
        <w:rPr>
          <w:rFonts w:ascii="Times New Roman" w:hAnsi="Times New Roman" w:cs="Times New Roman"/>
          <w:sz w:val="24"/>
          <w:szCs w:val="24"/>
          <w:lang w:eastAsia="ru-RU"/>
        </w:rPr>
        <w:lastRenderedPageBreak/>
        <w:t>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Федераций.</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 соответствии с пунктом 2 приказа гражданскому персоналу Министерства обороны Российской Федерации выплачиваются дополнительные премии по результатам работы.</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Согласно п. 6 Порядка дополнительное материальное стимулирование личного состава в пределах объемов бюджетных средств, производится на основании приказов начальников, руководителей организаций Вооруженных Сил РФ. </w:t>
      </w:r>
    </w:p>
    <w:p w:rsidR="001F7A64" w:rsidRDefault="001F7A64" w:rsidP="001F7A6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пунктом 7 Порядка, конкретные размеры дополнительного материального стимулирования определяются  в пределах объемов бюджетных средств, доведенных на указанные цели, по результатам исполнения военнослужащими и лицами гражданского персонала должностных обязанностей в период, за который производится дополнительное материальное стимулирование. </w:t>
      </w:r>
    </w:p>
    <w:p w:rsidR="001F7A64" w:rsidRDefault="001F7A64" w:rsidP="001F7A6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таком положении, выше указанный приказ является локальным нормативным актом, регулирующим систему </w:t>
      </w:r>
      <w:proofErr w:type="gramStart"/>
      <w:r>
        <w:rPr>
          <w:rFonts w:ascii="Times New Roman" w:hAnsi="Times New Roman" w:cs="Times New Roman"/>
          <w:sz w:val="24"/>
          <w:szCs w:val="24"/>
        </w:rPr>
        <w:t>оплаты труда гражданского персонала Министерства обороны Российской Федерации</w:t>
      </w:r>
      <w:proofErr w:type="gramEnd"/>
      <w:r>
        <w:rPr>
          <w:rFonts w:ascii="Times New Roman" w:hAnsi="Times New Roman" w:cs="Times New Roman"/>
          <w:sz w:val="24"/>
          <w:szCs w:val="24"/>
        </w:rPr>
        <w:t>. Предусмотренная этим приказом премия входит в систему оплаты труда.</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Разрешая заявленные требования, исходил из того, что поскольку руководитель Профсоюза принимает участие в согласовании проекта приказа о распределении премии, а выплата премии, осуществляется в соответствии с приказом № 1010 Министра обороны, согласно разработанному и утвержденному Порядку и разработки дополнительного Положения региональными подразделениями МО РФ, не требуется, следовательно, наличие или отсутствие у Профсоюза сведений по распределению лимитов, не может повлиять на подготовку</w:t>
      </w:r>
      <w:proofErr w:type="gramEnd"/>
      <w:r>
        <w:rPr>
          <w:rFonts w:ascii="Times New Roman" w:hAnsi="Times New Roman" w:cs="Times New Roman"/>
          <w:sz w:val="24"/>
          <w:szCs w:val="24"/>
          <w:lang w:eastAsia="ru-RU"/>
        </w:rPr>
        <w:t xml:space="preserve"> проекта коллективного договора.</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Судебная коллегия полагает данный вывод суда основанным на неправильном применении и толковании норм материального права, а также не соответствующим установленным судом по данному делу обстоятельствам.</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Согласно ст. 135 ТК РФ заработная плата работнику устанавливается трудовым договором в соответствии с действующими у данного работодателя системами оплаты труда. </w:t>
      </w:r>
      <w:proofErr w:type="gramStart"/>
      <w:r>
        <w:rPr>
          <w:rFonts w:ascii="Times New Roman" w:hAnsi="Times New Roman" w:cs="Times New Roman"/>
          <w:sz w:val="24"/>
          <w:szCs w:val="24"/>
          <w:lang w:eastAsia="ru-RU"/>
        </w:rPr>
        <w:t xml:space="preserve">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Как следует из части 4 статьи 135 ТК РФ, локальные нормативные акты, устанавливающие системы оплаты труда, принимаются работодателем с учетом мнения представительного органа работников.</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С учетом изложенного, а также в соответствии с ч. 1 ст. 17 Федерального закона  «О профессиональных союзах, их правах и гарантиях деятельности», ссылка суда на то, что поскольку руководитель Профсоюза принимает участие в согласовании</w:t>
      </w:r>
      <w:r>
        <w:rPr>
          <w:rFonts w:ascii="Times New Roman" w:hAnsi="Times New Roman" w:cs="Times New Roman"/>
          <w:sz w:val="24"/>
          <w:szCs w:val="24"/>
          <w:vertAlign w:val="superscript"/>
          <w:lang w:eastAsia="ru-RU"/>
        </w:rPr>
        <w:t>:</w:t>
      </w:r>
      <w:r>
        <w:rPr>
          <w:rFonts w:ascii="Times New Roman" w:hAnsi="Times New Roman" w:cs="Times New Roman"/>
          <w:sz w:val="24"/>
          <w:szCs w:val="24"/>
          <w:lang w:eastAsia="ru-RU"/>
        </w:rPr>
        <w:t xml:space="preserve"> проекта приказа о распределении премии, наличие или отсутствие у Профсоюза сведений по распределению лимитов, не  может повлиять  на  подготовку  проекта коллективного  договора, несостоятельна.  </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 xml:space="preserve">В соответствии со </w:t>
      </w:r>
      <w:proofErr w:type="spellStart"/>
      <w:r>
        <w:rPr>
          <w:rFonts w:ascii="Times New Roman" w:hAnsi="Times New Roman" w:cs="Times New Roman"/>
          <w:sz w:val="24"/>
          <w:szCs w:val="24"/>
          <w:lang w:eastAsia="ru-RU"/>
        </w:rPr>
        <w:t>ст.ст</w:t>
      </w:r>
      <w:proofErr w:type="spellEnd"/>
      <w:r>
        <w:rPr>
          <w:rFonts w:ascii="Times New Roman" w:hAnsi="Times New Roman" w:cs="Times New Roman"/>
          <w:sz w:val="24"/>
          <w:szCs w:val="24"/>
          <w:lang w:eastAsia="ru-RU"/>
        </w:rPr>
        <w:t>. 17, 19 Федерального закона от 12.01.1996г. № 10-ФЗ        «О профессиональных союзах, их правах и гарантиях деятельности»</w:t>
      </w:r>
      <w:r>
        <w:rPr>
          <w:rFonts w:ascii="Times New Roman" w:hAnsi="Times New Roman" w:cs="Times New Roman"/>
          <w:sz w:val="24"/>
          <w:szCs w:val="24"/>
          <w:vertAlign w:val="superscript"/>
          <w:lang w:eastAsia="ru-RU"/>
        </w:rPr>
        <w:t xml:space="preserve"> </w:t>
      </w:r>
      <w:r>
        <w:rPr>
          <w:rFonts w:ascii="Times New Roman" w:hAnsi="Times New Roman" w:cs="Times New Roman"/>
          <w:sz w:val="24"/>
          <w:szCs w:val="24"/>
          <w:lang w:eastAsia="ru-RU"/>
        </w:rPr>
        <w:t>для осуществления своей уставной деятельности профсоюзы вправе бесплатно и беспрепятственно получать от работодателей, их объединений (союзов, ассоциаций), органов государственной власти и органов местного самоуправления информацию по социально-трудовым вопросам, в том числе осуществлять контроль за соблюдением работодателями, должностными лицами законодательства</w:t>
      </w:r>
      <w:proofErr w:type="gramEnd"/>
      <w:r>
        <w:rPr>
          <w:rFonts w:ascii="Times New Roman" w:hAnsi="Times New Roman" w:cs="Times New Roman"/>
          <w:sz w:val="24"/>
          <w:szCs w:val="24"/>
          <w:lang w:eastAsia="ru-RU"/>
        </w:rPr>
        <w:t xml:space="preserve"> о труде, по вопросам трудового договора (контракта), рабочего времени </w:t>
      </w:r>
      <w:r>
        <w:rPr>
          <w:rFonts w:ascii="Times New Roman" w:hAnsi="Times New Roman" w:cs="Times New Roman"/>
          <w:sz w:val="24"/>
          <w:szCs w:val="24"/>
          <w:lang w:eastAsia="ru-RU"/>
        </w:rPr>
        <w:lastRenderedPageBreak/>
        <w:t>и времени отдыха, оплаты труда, гарантий и компенсаций, льгот и преимуществ, а также по другим социально-трудовым вопросам в организациях, в которых работают члены данного профсоюза, и имеют право требовать устранения выявленных нарушений.</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Согласно </w:t>
      </w:r>
      <w:proofErr w:type="spellStart"/>
      <w:r>
        <w:rPr>
          <w:rFonts w:ascii="Times New Roman" w:hAnsi="Times New Roman" w:cs="Times New Roman"/>
          <w:sz w:val="24"/>
          <w:szCs w:val="24"/>
          <w:lang w:eastAsia="ru-RU"/>
        </w:rPr>
        <w:t>ч.ч</w:t>
      </w:r>
      <w:proofErr w:type="spellEnd"/>
      <w:r>
        <w:rPr>
          <w:rFonts w:ascii="Times New Roman" w:hAnsi="Times New Roman" w:cs="Times New Roman"/>
          <w:sz w:val="24"/>
          <w:szCs w:val="24"/>
          <w:lang w:eastAsia="ru-RU"/>
        </w:rPr>
        <w:t>. 1, 2 ст. 3 Федерального закона от 27 июля 2006 года № 152-ФЗ        «О персональных данных» в целях настоящего Федерального закона используются следующие основные понятия: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Часть 1 ст. 5 Федерального закона от 27 июля 2006 года № 152-ФЗ «О персональных данных» устанавливает, что обработка персональных данных, должна осуществляться на законной и справедливой основе.</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Согласно </w:t>
      </w:r>
      <w:proofErr w:type="spellStart"/>
      <w:r>
        <w:rPr>
          <w:rFonts w:ascii="Times New Roman" w:hAnsi="Times New Roman" w:cs="Times New Roman"/>
          <w:sz w:val="24"/>
          <w:szCs w:val="24"/>
          <w:lang w:eastAsia="ru-RU"/>
        </w:rPr>
        <w:t>пп</w:t>
      </w:r>
      <w:proofErr w:type="spellEnd"/>
      <w:r>
        <w:rPr>
          <w:rFonts w:ascii="Times New Roman" w:hAnsi="Times New Roman" w:cs="Times New Roman"/>
          <w:sz w:val="24"/>
          <w:szCs w:val="24"/>
          <w:lang w:eastAsia="ru-RU"/>
        </w:rPr>
        <w:t xml:space="preserve">. 2 п. 1 ст. 6 Федерального закона РФ от № 152-ФЗ «О персональных данных» обработка персональных данных возможна в случае, когда обработка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Fonts w:ascii="Times New Roman" w:hAnsi="Times New Roman" w:cs="Times New Roman"/>
          <w:sz w:val="24"/>
          <w:szCs w:val="24"/>
          <w:lang w:eastAsia="ru-RU"/>
        </w:rPr>
        <w:t>выполнения</w:t>
      </w:r>
      <w:proofErr w:type="gramEnd"/>
      <w:r>
        <w:rPr>
          <w:rFonts w:ascii="Times New Roman" w:hAnsi="Times New Roman" w:cs="Times New Roman"/>
          <w:sz w:val="24"/>
          <w:szCs w:val="24"/>
          <w:lang w:eastAsia="ru-RU"/>
        </w:rPr>
        <w:t xml:space="preserve"> возложенных законодательством Российской Федерации на оператора функций, полномочий и обязанностей. </w:t>
      </w:r>
      <w:proofErr w:type="gramStart"/>
      <w:r>
        <w:rPr>
          <w:rFonts w:ascii="Times New Roman" w:hAnsi="Times New Roman" w:cs="Times New Roman"/>
          <w:sz w:val="24"/>
          <w:szCs w:val="24"/>
          <w:lang w:eastAsia="ru-RU"/>
        </w:rPr>
        <w:t>Поскольку деятельность первичной профсоюзной организации, связана, в том числе, с осуществлением контроля за соблюдением работодателями, должностными лицами законодательства о труде, по вопросам оплаты труда, а также по другим социально-трудовым вопросам в организациях, в которых работают члены данного профсоюза, в связи с чем, запрос профсоюзной организацией, данных о доходах работников ФГКУ «ВРУПО Минобороны России», не является нарушением указанного Федерального закона.</w:t>
      </w:r>
      <w:proofErr w:type="gramEnd"/>
    </w:p>
    <w:p w:rsidR="001F7A64" w:rsidRDefault="001F7A64" w:rsidP="001F7A64">
      <w:pPr>
        <w:spacing w:after="0" w:line="240" w:lineRule="auto"/>
        <w:ind w:firstLine="709"/>
        <w:jc w:val="both"/>
        <w:rPr>
          <w:rFonts w:ascii="Times New Roman" w:hAnsi="Times New Roman" w:cs="Times New Roman"/>
          <w:sz w:val="24"/>
          <w:szCs w:val="24"/>
          <w:vertAlign w:val="superscript"/>
          <w:lang w:eastAsia="ru-RU"/>
        </w:rPr>
      </w:pPr>
      <w:proofErr w:type="gramStart"/>
      <w:r>
        <w:rPr>
          <w:rFonts w:ascii="Times New Roman" w:hAnsi="Times New Roman" w:cs="Times New Roman"/>
          <w:sz w:val="24"/>
          <w:szCs w:val="24"/>
          <w:lang w:eastAsia="ru-RU"/>
        </w:rPr>
        <w:t xml:space="preserve">В данном, случае первичная профсоюзная организация, запросив у работодателя предоставление информации и локальных нормативных актов по вышеуказанным вопросам, действовала в целях подготовки к проведению коллективных переговоров для подготовки проекта, заключению и организации контроля за выполнением коллективного договора, что относится к функциям профсоюзов, направленным на осуществление контроля за соблюдением трудового законодательства, коллективных договоров и соглашений. </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Таким образом, по мнению </w:t>
      </w:r>
      <w:proofErr w:type="gramStart"/>
      <w:r>
        <w:rPr>
          <w:rFonts w:ascii="Times New Roman" w:hAnsi="Times New Roman" w:cs="Times New Roman"/>
          <w:sz w:val="24"/>
          <w:szCs w:val="24"/>
          <w:lang w:eastAsia="ru-RU"/>
        </w:rPr>
        <w:t>судебной</w:t>
      </w:r>
      <w:proofErr w:type="gramEnd"/>
      <w:r>
        <w:rPr>
          <w:rFonts w:ascii="Times New Roman" w:hAnsi="Times New Roman" w:cs="Times New Roman"/>
          <w:sz w:val="24"/>
          <w:szCs w:val="24"/>
          <w:lang w:eastAsia="ru-RU"/>
        </w:rPr>
        <w:t xml:space="preserve"> коллегии, вывод суда о том, что предоставление информации о доходах работников (заработная плата, премия) возможно только с их письменного согласия, не соответствует изложенным требованиям законодательства и основан на неправильном толковании норм материального права.</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При таких обстоятельствах данный отказ работодателя в предоставлении такой информации не позволяет первичной профсоюзной организации, представляющей интересы работников, осуществлять в полном объеме функции, возложенные на него в силу закона, а также не допускает осуществлять контроль за соблюдением работодателями, должностными лицами законодательства о труде, по вопросам трудового договора (контракта), рабочего времени и времени отдыха, оплаты труда, гарантий и компенсаций, льгот и</w:t>
      </w:r>
      <w:proofErr w:type="gramEnd"/>
      <w:r>
        <w:rPr>
          <w:rFonts w:ascii="Times New Roman" w:hAnsi="Times New Roman" w:cs="Times New Roman"/>
          <w:sz w:val="24"/>
          <w:szCs w:val="24"/>
          <w:lang w:eastAsia="ru-RU"/>
        </w:rPr>
        <w:t xml:space="preserve"> преимуществ, а также по другим социально-трудовым вопросам в организациях, в результате чего может повлечь за собой массовые нарушения трудовых прав работников.</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В связи с изложенным решение суда первой инстанции нельзя признать законным, допущенные судом вышеуказанные нарушения норм материального права являются существенными, повлиявшими на исход дела, без их устранения невозможно восстановление прав и законных интересов первичной профсоюзной организации ФГКУ «ВРУПО Минобороны России».</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 таких обстоятельствах решение суда первой инстанции подлежит отмене, по делу следует принять новое решение об удовлетворении заявленных требований первичной профсоюзной организации ФГКУ «ВРУПО Минобороны России».</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На основании вышеизложенного и руководствуясь статьями 328, 330 Гражданского процессуального кодекса РФ, судебная коллегия</w:t>
      </w:r>
    </w:p>
    <w:p w:rsidR="001F7A64" w:rsidRDefault="001F7A64" w:rsidP="001F7A64">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ОШЕДЕЛИЛА:</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Решение Кировского районного суда г. Хабаровска от 24 июля 2014 года по делу по заявлению первичной профсоюзной организации ФГКУ «ВРУПО Минобороны России» о признании незаконными действий руководителя ФГКУ «ВРУПО Минобороны России», связанные с не предоставлением в адрес первичной профсоюзной организации информации по вопросам социально-трудовых отношений, необходимой для ведения    переговоров, возложении обязанности по предоставлению информации по вопросам социально-трудовых отношений, по запросам</w:t>
      </w:r>
      <w:proofErr w:type="gramEnd"/>
      <w:r>
        <w:rPr>
          <w:rFonts w:ascii="Times New Roman" w:hAnsi="Times New Roman" w:cs="Times New Roman"/>
          <w:sz w:val="24"/>
          <w:szCs w:val="24"/>
          <w:lang w:eastAsia="ru-RU"/>
        </w:rPr>
        <w:t xml:space="preserve"> первичной профсоюзной организации – отменить, вынести новое которым:</w:t>
      </w:r>
    </w:p>
    <w:p w:rsidR="001F7A64" w:rsidRDefault="001F7A64" w:rsidP="001F7A64">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Заявление первичной профсоюзной организации ФГКУ «ВРУПО Минобороны России» о признании незаконными действий руководителя ФГКУ «ВРУПО Минобороны России», связанные с не предоставлением в адрес первичной профсоюзной организации информации по вопросам социально-трудовых отношений, необходимой для ведения переговоров, возложений обязанности по предоставлению информации по вопросам социально-трудовых отношений, по запросам первичной профсоюзной организации – удовлетворить.</w:t>
      </w:r>
      <w:proofErr w:type="gramEnd"/>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Признать незаконными действия руководителя ФГКУ «ВРУПО Минобороны России», связанные с не предоставлением в</w:t>
      </w:r>
      <w:r>
        <w:rPr>
          <w:rFonts w:ascii="Times New Roman" w:hAnsi="Times New Roman" w:cs="Times New Roman"/>
          <w:sz w:val="24"/>
          <w:szCs w:val="24"/>
          <w:vertAlign w:val="superscript"/>
          <w:lang w:eastAsia="ru-RU"/>
        </w:rPr>
        <w:t>:</w:t>
      </w:r>
      <w:r>
        <w:rPr>
          <w:rFonts w:ascii="Times New Roman" w:hAnsi="Times New Roman" w:cs="Times New Roman"/>
          <w:sz w:val="24"/>
          <w:szCs w:val="24"/>
          <w:lang w:eastAsia="ru-RU"/>
        </w:rPr>
        <w:t xml:space="preserve"> адрес первичной профсоюзной организации информации по вопросам социально-трудовых отношений, необходимой для ведения переговоров.</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Обязать руководителя ФГКУ «ВРУПО Минобороны России» предоставить первичной профсоюзной организации ФГКУ «ВРУПО Минобороны России» информацию по вопросам социально-трудовых отношений, по запросам первичной профсоюзной организации.</w:t>
      </w:r>
    </w:p>
    <w:p w:rsidR="001F7A64" w:rsidRDefault="001F7A64" w:rsidP="001F7A6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Апелляционное определение вступает в законную силу со дня его принятия, может быть обжаловано в президиум Хабаровского краевого суда в течение шести месяцев со дня его вступления в законную силу.</w:t>
      </w:r>
    </w:p>
    <w:p w:rsidR="001F7A64" w:rsidRDefault="001F7A64" w:rsidP="001F7A64">
      <w:pPr>
        <w:spacing w:after="0" w:line="240" w:lineRule="auto"/>
        <w:jc w:val="both"/>
        <w:rPr>
          <w:rFonts w:ascii="Times New Roman" w:hAnsi="Times New Roman" w:cs="Times New Roman"/>
          <w:sz w:val="24"/>
          <w:szCs w:val="24"/>
          <w:lang w:eastAsia="ru-RU"/>
        </w:rPr>
      </w:pPr>
    </w:p>
    <w:p w:rsidR="001F7A64" w:rsidRDefault="001F7A64" w:rsidP="001F7A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Председательствующий:                                                                                              Иском Е.П.</w:t>
      </w:r>
    </w:p>
    <w:p w:rsidR="001F7A64" w:rsidRDefault="001F7A64" w:rsidP="001F7A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Судьи:                                                                                                                 Позднякова О.Ю.</w:t>
      </w:r>
    </w:p>
    <w:p w:rsidR="001F7A64" w:rsidRDefault="001F7A64" w:rsidP="001F7A6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Герасимова О.В.</w:t>
      </w:r>
    </w:p>
    <w:p w:rsidR="001F7A64" w:rsidRDefault="001F7A64" w:rsidP="001F7A64">
      <w:pPr>
        <w:rPr>
          <w:rFonts w:ascii="Times New Roman" w:eastAsia="Times New Roman" w:hAnsi="Times New Roman" w:cs="Times New Roman"/>
          <w:color w:val="FF0000"/>
          <w:sz w:val="24"/>
          <w:szCs w:val="24"/>
          <w:lang w:eastAsia="ru-RU"/>
        </w:rPr>
      </w:pPr>
    </w:p>
    <w:p w:rsidR="001F7A64" w:rsidRDefault="001F7A64" w:rsidP="001F7A64">
      <w:pPr>
        <w:rPr>
          <w:rFonts w:ascii="Times New Roman" w:eastAsia="Times New Roman" w:hAnsi="Times New Roman" w:cs="Times New Roman"/>
          <w:color w:val="FF0000"/>
          <w:sz w:val="24"/>
          <w:szCs w:val="24"/>
          <w:lang w:eastAsia="ru-RU"/>
        </w:rPr>
      </w:pPr>
    </w:p>
    <w:p w:rsidR="001F7A64" w:rsidRDefault="001F7A64" w:rsidP="001F7A64">
      <w:pPr>
        <w:rPr>
          <w:rFonts w:ascii="Times New Roman" w:eastAsia="Times New Roman" w:hAnsi="Times New Roman" w:cs="Times New Roman"/>
          <w:color w:val="FF0000"/>
          <w:sz w:val="24"/>
          <w:szCs w:val="24"/>
          <w:lang w:eastAsia="ru-RU"/>
        </w:rPr>
      </w:pPr>
    </w:p>
    <w:p w:rsidR="001F7A64" w:rsidRDefault="001F7A64" w:rsidP="001F7A64">
      <w:pPr>
        <w:rPr>
          <w:rFonts w:ascii="Times New Roman" w:eastAsia="Times New Roman" w:hAnsi="Times New Roman" w:cs="Times New Roman"/>
          <w:color w:val="FF0000"/>
          <w:sz w:val="24"/>
          <w:szCs w:val="24"/>
          <w:lang w:eastAsia="ru-RU"/>
        </w:rPr>
      </w:pPr>
    </w:p>
    <w:p w:rsidR="001F7A64" w:rsidRDefault="001F7A64" w:rsidP="001F7A64">
      <w:pPr>
        <w:rPr>
          <w:rFonts w:ascii="Times New Roman" w:eastAsia="Times New Roman" w:hAnsi="Times New Roman" w:cs="Times New Roman"/>
          <w:color w:val="FF0000"/>
          <w:sz w:val="24"/>
          <w:szCs w:val="24"/>
          <w:lang w:eastAsia="ru-RU"/>
        </w:rPr>
      </w:pPr>
    </w:p>
    <w:p w:rsidR="001F7A64" w:rsidRDefault="001F7A64" w:rsidP="001F7A64">
      <w:pPr>
        <w:rPr>
          <w:rFonts w:ascii="Times New Roman" w:eastAsia="Times New Roman" w:hAnsi="Times New Roman" w:cs="Times New Roman"/>
          <w:color w:val="FF0000"/>
          <w:sz w:val="24"/>
          <w:szCs w:val="24"/>
          <w:lang w:eastAsia="ru-RU"/>
        </w:rPr>
      </w:pPr>
    </w:p>
    <w:p w:rsidR="00C33B0B" w:rsidRDefault="00C33B0B">
      <w:bookmarkStart w:id="0" w:name="_GoBack"/>
      <w:bookmarkEnd w:id="0"/>
    </w:p>
    <w:sectPr w:rsidR="00C33B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A64"/>
    <w:rsid w:val="001F7A64"/>
    <w:rsid w:val="00C33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A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A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97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3065</Words>
  <Characters>17477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Highlander</dc:creator>
  <cp:lastModifiedBy>Highlander</cp:lastModifiedBy>
  <cp:revision>1</cp:revision>
  <dcterms:created xsi:type="dcterms:W3CDTF">2014-11-26T09:27:00Z</dcterms:created>
  <dcterms:modified xsi:type="dcterms:W3CDTF">2014-11-26T09:28:00Z</dcterms:modified>
</cp:coreProperties>
</file>