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5"/>
        <w:gridCol w:w="60"/>
      </w:tblGrid>
      <w:tr w:rsidR="00B544C7" w:rsidRPr="00B544C7" w:rsidTr="00B544C7">
        <w:trPr>
          <w:tblCellSpacing w:w="0" w:type="dxa"/>
        </w:trPr>
        <w:tc>
          <w:tcPr>
            <w:tcW w:w="5000" w:type="pct"/>
            <w:hideMark/>
          </w:tcPr>
          <w:p w:rsidR="00B544C7" w:rsidRPr="00B544C7" w:rsidRDefault="00B544C7" w:rsidP="00FB3E3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B544C7">
              <w:rPr>
                <w:rFonts w:ascii="Tahoma" w:eastAsia="Times New Roman" w:hAnsi="Tahoma" w:cs="Tahoma"/>
                <w:color w:val="000000"/>
                <w:sz w:val="32"/>
                <w:szCs w:val="32"/>
                <w:lang w:eastAsia="ru-RU"/>
              </w:rPr>
              <w:t>Наступает «Год профсоюзной информации»</w:t>
            </w:r>
          </w:p>
        </w:tc>
        <w:tc>
          <w:tcPr>
            <w:tcW w:w="1536" w:type="dxa"/>
            <w:hideMark/>
          </w:tcPr>
          <w:p w:rsidR="00B544C7" w:rsidRPr="00B544C7" w:rsidRDefault="00B544C7" w:rsidP="00FB3E3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</w:p>
        </w:tc>
      </w:tr>
      <w:tr w:rsidR="00B544C7" w:rsidRPr="00B544C7" w:rsidTr="00B544C7">
        <w:trPr>
          <w:trHeight w:val="240"/>
          <w:tblCellSpacing w:w="0" w:type="dxa"/>
        </w:trPr>
        <w:tc>
          <w:tcPr>
            <w:tcW w:w="5000" w:type="pct"/>
            <w:vAlign w:val="center"/>
            <w:hideMark/>
          </w:tcPr>
          <w:p w:rsidR="00B544C7" w:rsidRPr="00B544C7" w:rsidRDefault="00B544C7" w:rsidP="00B544C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b/>
                <w:bCs/>
                <w:color w:val="788BA0"/>
                <w:sz w:val="15"/>
                <w:szCs w:val="15"/>
                <w:lang w:eastAsia="ru-RU"/>
              </w:rPr>
              <w:t>14.12.2016</w:t>
            </w:r>
          </w:p>
        </w:tc>
        <w:tc>
          <w:tcPr>
            <w:tcW w:w="1536" w:type="dxa"/>
            <w:vAlign w:val="center"/>
            <w:hideMark/>
          </w:tcPr>
          <w:p w:rsidR="00B544C7" w:rsidRPr="00B544C7" w:rsidRDefault="00B544C7" w:rsidP="00B544C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</w:tr>
      <w:tr w:rsidR="00B544C7" w:rsidRPr="00B544C7" w:rsidTr="00B544C7">
        <w:trPr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B544C7" w:rsidRPr="00B544C7" w:rsidRDefault="00B544C7" w:rsidP="00B544C7">
            <w:pPr>
              <w:spacing w:before="100" w:beforeAutospacing="1" w:after="100" w:afterAutospacing="1" w:line="210" w:lineRule="atLeast"/>
              <w:jc w:val="both"/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  <w:t>14 декабря состоялось  заседание Исполкома ФНПР в видеорежиме, которое  вёл Председатель ФНПР Михаил Шмаков. Члены Исполкома  ФНПР утвердили План мероприятий по подготовке и проведению «Года профсоюзной информации» в 2017 году, а также приняли ряд решений по совершенствованию внутрисоюзной работы.</w:t>
            </w:r>
          </w:p>
          <w:p w:rsidR="00B544C7" w:rsidRPr="00B544C7" w:rsidRDefault="00B544C7" w:rsidP="00B544C7">
            <w:pPr>
              <w:spacing w:before="100" w:beforeAutospacing="1" w:after="100" w:afterAutospacing="1" w:line="210" w:lineRule="atLeast"/>
              <w:jc w:val="both"/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  <w:t>2017 год был объявлен Годом профсоюзной информации на заседании Генерального Совета ФНПР 26 октября 2016 года при рассмотрении вопроса «О состоянии информационной работы в ФНПР, ее членских организациях и задачах на предстоящий период в свете решений IX съезда ФНПР».  План мероприятий по подготовке и проведению «Года профсоюзной информации» в 2017 году  базируется на Концепции информационной политики ФНПР, резолюции IX съезда ФНПР по информационной работе, постановлении Генсовета ФНПР от 26 октября 2016 года и  разрабатывался  с учетом предложений, поступивших от членских организаций.</w:t>
            </w:r>
          </w:p>
          <w:p w:rsidR="00B544C7" w:rsidRPr="00B544C7" w:rsidRDefault="00B544C7" w:rsidP="00B544C7">
            <w:pPr>
              <w:spacing w:before="100" w:beforeAutospacing="1" w:after="100" w:afterAutospacing="1" w:line="210" w:lineRule="atLeast"/>
              <w:jc w:val="both"/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  <w:t>Документ включает в себя конкретные содержательные мероприятия, которые предстоит провести Аппарату ФНПР; Центральной профсоюзной газете «Солидарность»;  общероссийским, межрегиональным профсоюзам; территориальным объединениям организаций профсоюзов; Молодежному совету ФНПР и молодежным советам членских организаций ФНПР;  Академии труда и социальных отношений; Санкт-Петербургскому гуманитарному университету профсоюзов.</w:t>
            </w:r>
          </w:p>
          <w:p w:rsidR="00B544C7" w:rsidRPr="00B544C7" w:rsidRDefault="00B544C7" w:rsidP="00B544C7">
            <w:pPr>
              <w:spacing w:before="100" w:beforeAutospacing="1" w:after="100" w:afterAutospacing="1" w:line="210" w:lineRule="atLeast"/>
              <w:jc w:val="both"/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  <w:t>В ходе обсуждения было отмечено, что информационно-пропагандистской работе зачастую  не уделяется должного внимания, что недопустимо в условиях наступления бизнеса и властей на права работников. Необходимо принять комплексные меры, направленные на повышение эффективности деятельности профсоюзов в медиа-сфере. В этой связи Исполком ФНПР выразил уверенность, что  Год профсоюзной информации будет способствовать не только повышению эффективности информационных ресурсов профсоюзов, но главное - укреплению Федерации Независимых Профсоюзов России.</w:t>
            </w:r>
          </w:p>
          <w:p w:rsidR="00B544C7" w:rsidRPr="00B544C7" w:rsidRDefault="00B544C7" w:rsidP="00B544C7">
            <w:pPr>
              <w:spacing w:before="100" w:beforeAutospacing="1" w:after="100" w:afterAutospacing="1" w:line="210" w:lineRule="atLeast"/>
              <w:jc w:val="both"/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  <w:t>План мероприятий по подготовке и проведению «Года профсоюзной информации» в 2017 году  будет  размещен на нашем сайте в ближайшее время.</w:t>
            </w:r>
          </w:p>
          <w:p w:rsidR="00B544C7" w:rsidRPr="00B544C7" w:rsidRDefault="00B544C7" w:rsidP="00B544C7">
            <w:pPr>
              <w:spacing w:before="100" w:beforeAutospacing="1" w:after="100" w:afterAutospacing="1" w:line="0" w:lineRule="atLeast"/>
              <w:jc w:val="right"/>
              <w:rPr>
                <w:rFonts w:ascii="Verdana" w:eastAsia="Times New Roman" w:hAnsi="Verdana" w:cs="Times New Roman"/>
                <w:color w:val="252D33"/>
                <w:sz w:val="17"/>
                <w:szCs w:val="17"/>
                <w:lang w:eastAsia="ru-RU"/>
              </w:rPr>
            </w:pPr>
            <w:r w:rsidRPr="00B544C7">
              <w:rPr>
                <w:rFonts w:ascii="Verdana" w:eastAsia="Times New Roman" w:hAnsi="Verdana" w:cs="Times New Roman"/>
                <w:color w:val="252D33"/>
                <w:sz w:val="20"/>
                <w:szCs w:val="20"/>
                <w:lang w:eastAsia="ru-RU"/>
              </w:rPr>
              <w:t> Департамент общественных связей ФНПР</w:t>
            </w:r>
          </w:p>
        </w:tc>
      </w:tr>
    </w:tbl>
    <w:p w:rsidR="00B544C7" w:rsidRDefault="00B544C7" w:rsidP="00CF2F28">
      <w:pPr>
        <w:spacing w:after="0" w:line="210" w:lineRule="atLeast"/>
        <w:rPr>
          <w:rFonts w:ascii="Tahoma" w:eastAsia="Times New Roman" w:hAnsi="Tahoma" w:cs="Tahoma"/>
          <w:color w:val="000000"/>
          <w:sz w:val="32"/>
          <w:szCs w:val="32"/>
          <w:shd w:val="clear" w:color="auto" w:fill="FFFFFF"/>
          <w:lang w:eastAsia="ru-RU"/>
        </w:rPr>
      </w:pPr>
    </w:p>
    <w:p w:rsidR="00FB3E3C" w:rsidRDefault="002E63AC" w:rsidP="00FB3E3C">
      <w:pPr>
        <w:spacing w:after="0" w:line="210" w:lineRule="atLeast"/>
        <w:jc w:val="center"/>
        <w:rPr>
          <w:rFonts w:ascii="Tahoma" w:eastAsia="Times New Roman" w:hAnsi="Tahoma" w:cs="Tahoma"/>
          <w:color w:val="000000"/>
          <w:sz w:val="32"/>
          <w:szCs w:val="32"/>
          <w:lang w:eastAsia="ru-RU"/>
        </w:rPr>
      </w:pPr>
      <w:r w:rsidRPr="002E63AC">
        <w:rPr>
          <w:rFonts w:ascii="Tahoma" w:eastAsia="Times New Roman" w:hAnsi="Tahoma" w:cs="Tahoma"/>
          <w:color w:val="000000"/>
          <w:sz w:val="32"/>
          <w:szCs w:val="32"/>
          <w:lang w:eastAsia="ru-RU"/>
        </w:rPr>
        <w:t>Навстречу Году профсоюзной информации</w:t>
      </w:r>
    </w:p>
    <w:p w:rsidR="002E63AC" w:rsidRPr="002E63AC" w:rsidRDefault="002E63AC" w:rsidP="00FB3E3C">
      <w:pPr>
        <w:spacing w:after="0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b/>
          <w:bCs/>
          <w:color w:val="788BA0"/>
          <w:sz w:val="15"/>
          <w:szCs w:val="15"/>
          <w:shd w:val="clear" w:color="auto" w:fill="FFFFFF"/>
          <w:lang w:eastAsia="ru-RU"/>
        </w:rPr>
        <w:t>13.12.2016</w:t>
      </w:r>
      <w:r w:rsidRPr="002E63AC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 </w:t>
      </w:r>
      <w:r w:rsidRPr="002E63A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bookmarkStart w:id="0" w:name="_GoBack"/>
      <w:bookmarkEnd w:id="0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12 декабря состоялось расширенное заседание Федерации организаций профсоюзов Костромской области на тему «Совершенствование информационной работы». Почему информационная работа сегодня является одним из мощнейших мотивационных ресурсов и как его правильно использовать, лидерам костромских профсоюзов рассказал секретарь ФНПР, главный редактор центральной профсоюзной газеты «Солидарность» Александр </w:t>
      </w:r>
      <w:proofErr w:type="spellStart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Шершуков</w:t>
      </w:r>
      <w:proofErr w:type="spellEnd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. В качестве экспертов на семинаре выступили руководители средств массовой информации Костромской области.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Участники совещания – председатели и работники профсоюзных организаций всех уровней: отраслевики, координационные советы районов, лидеры </w:t>
      </w:r>
      <w:proofErr w:type="spellStart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первичек</w:t>
      </w:r>
      <w:proofErr w:type="spellEnd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, члены молодежных советов. Каждый из них выполняет большой объем информационной работы, от организации информационных стендов, подготовки и рассылки актуальной информации для членов профсоюзов до взаимодействия с внешними СМИ. Но в целом эта деятельность пока не является системной в разрезе общей профсоюзной информационной политики. Взять на себя функцию координатора должна областная Федерация.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В своем вступительном слове председатель ФОПКО Алексей </w:t>
      </w:r>
      <w:proofErr w:type="spellStart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Шадричев</w:t>
      </w:r>
      <w:proofErr w:type="spellEnd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 рассказал, что к 2014 году информационная работа Федерации пришла в упадок. В течение трех лет эту </w:t>
      </w: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lastRenderedPageBreak/>
        <w:t>деятельность возрождали буквально из пепла. Для этого членами Совета были приняты «Основные направления работы Федерации на 2015-2020 годы», куда вошел раздел «информационная работа». Был возрожден выпуск профсоюзной газеты «Трудовая слобода», обновлен сайт Федерации, привлекли специалистов с профессиональным образованием.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i/>
          <w:iCs/>
          <w:color w:val="252D33"/>
          <w:sz w:val="20"/>
          <w:szCs w:val="20"/>
          <w:shd w:val="clear" w:color="auto" w:fill="FFFFFF"/>
          <w:lang w:eastAsia="ru-RU"/>
        </w:rPr>
        <w:t>«Сейчас мы только в начале пути, – отметил лидер костромских профсоюзов.- Сегодня от пассивного информирования, от простой констатации фактов мы должны переходить к активной пропаганде и агитации профсоюзных идей</w:t>
      </w:r>
      <w:proofErr w:type="gramStart"/>
      <w:r w:rsidRPr="002E63AC">
        <w:rPr>
          <w:rFonts w:ascii="Verdana" w:eastAsia="Times New Roman" w:hAnsi="Verdana" w:cs="Times New Roman"/>
          <w:i/>
          <w:iCs/>
          <w:color w:val="252D33"/>
          <w:sz w:val="20"/>
          <w:szCs w:val="20"/>
          <w:shd w:val="clear" w:color="auto" w:fill="FFFFFF"/>
          <w:lang w:eastAsia="ru-RU"/>
        </w:rPr>
        <w:t xml:space="preserve"> .</w:t>
      </w:r>
      <w:proofErr w:type="gramEnd"/>
      <w:r w:rsidRPr="002E63AC">
        <w:rPr>
          <w:rFonts w:ascii="Verdana" w:eastAsia="Times New Roman" w:hAnsi="Verdana" w:cs="Times New Roman"/>
          <w:i/>
          <w:iCs/>
          <w:color w:val="252D33"/>
          <w:sz w:val="20"/>
          <w:szCs w:val="20"/>
          <w:shd w:val="clear" w:color="auto" w:fill="FFFFFF"/>
          <w:lang w:eastAsia="ru-RU"/>
        </w:rPr>
        <w:t xml:space="preserve"> Необходимо сделать всё, чтобы информационная работа на всех уровнях в полной мере способствовала главным целям профсоюзов – защите законных прав и интересов трудящихся, распространению профсоюзной идеологии, росту авторитета профсоюзов в обществе, мотивации профсоюзного членства и организационному укреплению профсоюзных рядов</w:t>
      </w: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».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О тесной взаимосвязи информационной работы и мотивации говорил и Александр </w:t>
      </w:r>
      <w:proofErr w:type="spellStart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Шершуков</w:t>
      </w:r>
      <w:proofErr w:type="spellEnd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. Он подчеркнул, что невозможно остановить массовый выход людей из профсоюза, если каждый его член не знает, что происходит в его </w:t>
      </w:r>
      <w:proofErr w:type="spellStart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первичке</w:t>
      </w:r>
      <w:proofErr w:type="spellEnd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, в профсоюзах его региона, чем занимается ФНПР и не обновляет этих знаний. Профсоюзы сегодня должны сформировать у общества устойчивое мнение о важности и нужности своей структуры. И для этого недостаточно старых методов, которые привыкли использовать профлидеры. Профсоюзной информации требуется обновление, как в содержании, так и в оформлении.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Секретарь ФНПР призвал собравшихся не замыкаться на «любимых» профсоюзами темах праздников и подарков. «</w:t>
      </w:r>
      <w:r w:rsidRPr="002E63AC">
        <w:rPr>
          <w:rFonts w:ascii="Verdana" w:eastAsia="Times New Roman" w:hAnsi="Verdana" w:cs="Times New Roman"/>
          <w:i/>
          <w:iCs/>
          <w:color w:val="252D33"/>
          <w:sz w:val="20"/>
          <w:szCs w:val="20"/>
          <w:shd w:val="clear" w:color="auto" w:fill="FFFFFF"/>
          <w:lang w:eastAsia="ru-RU"/>
        </w:rPr>
        <w:t>В настоящее время мы приходим к члену профсоюза с механистическим набором неких экономических доводов. Мы ничего не выдумываем и не приписываем себе лишнего. Но мы совершенно не задействуем психоэмоциональную сторону человека. Существо нашей деятельности – зарплата, рабочее место, охрана труда. Остальное – вишенки на торте. Но если нет торта, то и вишенки не работают</w:t>
      </w: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», - сказал он.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Практическими советами, как работать с информацией и как ее подавать в разных СМИ, поделились с участниками совещания член Правления костромского отделения «Союза журналистов России» Лидия Кириленко и директор </w:t>
      </w:r>
      <w:proofErr w:type="gramStart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интернет-портала</w:t>
      </w:r>
      <w:proofErr w:type="gramEnd"/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 xml:space="preserve"> K1news Екатерина Корецкая.</w:t>
      </w:r>
    </w:p>
    <w:p w:rsidR="002E63AC" w:rsidRPr="002E63AC" w:rsidRDefault="002E63AC" w:rsidP="002E63AC">
      <w:pPr>
        <w:spacing w:before="100" w:beforeAutospacing="1" w:after="100" w:afterAutospacing="1" w:line="210" w:lineRule="atLeast"/>
        <w:jc w:val="both"/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Участники совещания согласились, что современные условия требуют обновления деятельности, направленной на информирование людей о профсоюзах и их работе. Для повышения ее качества и эффективности в 2017 году областная Федерация профсоюзов планирует значительные изменения. Решено, что со следующего года газета «Трудовая слобода» будет выходить ежемесячно. А это значит, что профсоюзы смогут чаще заявлять о себе. Предстоит обновление сайта ФОПКО с выделением каждому отраслевому комитету своей странички. Продолжится работа в социальных сетях для привлечения дополнительной аудитории (особенно молодежной) к профсоюзным темам.</w:t>
      </w:r>
    </w:p>
    <w:p w:rsidR="00445D04" w:rsidRPr="004B619A" w:rsidRDefault="002E63AC" w:rsidP="002E63AC">
      <w:pPr>
        <w:spacing w:before="100" w:beforeAutospacing="1" w:after="100" w:afterAutospacing="1" w:line="210" w:lineRule="atLeast"/>
        <w:jc w:val="right"/>
        <w:rPr>
          <w:sz w:val="20"/>
          <w:szCs w:val="20"/>
        </w:rPr>
      </w:pP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t>Пресс-служба </w:t>
      </w:r>
      <w:r w:rsidRPr="002E63AC">
        <w:rPr>
          <w:rFonts w:ascii="Verdana" w:eastAsia="Times New Roman" w:hAnsi="Verdana" w:cs="Times New Roman"/>
          <w:color w:val="252D33"/>
          <w:sz w:val="20"/>
          <w:szCs w:val="20"/>
          <w:shd w:val="clear" w:color="auto" w:fill="FFFFFF"/>
          <w:lang w:eastAsia="ru-RU"/>
        </w:rPr>
        <w:br/>
        <w:t>Федерации организаций профсоюзов Костромской области</w:t>
      </w:r>
    </w:p>
    <w:sectPr w:rsidR="00445D04" w:rsidRPr="004B6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3AC"/>
    <w:rsid w:val="000C40FC"/>
    <w:rsid w:val="002E63AC"/>
    <w:rsid w:val="00445D04"/>
    <w:rsid w:val="004B619A"/>
    <w:rsid w:val="006E40A1"/>
    <w:rsid w:val="00B544C7"/>
    <w:rsid w:val="00C32B38"/>
    <w:rsid w:val="00CF2F28"/>
    <w:rsid w:val="00FB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2016-12-20T07:04:00Z</dcterms:created>
  <dcterms:modified xsi:type="dcterms:W3CDTF">2016-12-20T11:40:00Z</dcterms:modified>
</cp:coreProperties>
</file>