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3CB5" w:rsidRPr="00B43E13" w:rsidRDefault="00E83CB5" w:rsidP="00E83CB5">
      <w:pPr>
        <w:pStyle w:val="30"/>
        <w:shd w:val="clear" w:color="auto" w:fill="auto"/>
        <w:ind w:left="2300"/>
        <w:rPr>
          <w:sz w:val="22"/>
          <w:szCs w:val="22"/>
        </w:rPr>
      </w:pPr>
      <w:r w:rsidRPr="00B43E13">
        <w:rPr>
          <w:color w:val="000000"/>
          <w:sz w:val="22"/>
          <w:szCs w:val="22"/>
          <w:lang w:eastAsia="ru-RU" w:bidi="ru-RU"/>
        </w:rPr>
        <w:t>Информация по вопросу «О</w:t>
      </w:r>
      <w:r w:rsidR="009F73FD">
        <w:rPr>
          <w:color w:val="000000"/>
          <w:sz w:val="22"/>
          <w:szCs w:val="22"/>
          <w:lang w:eastAsia="ru-RU" w:bidi="ru-RU"/>
        </w:rPr>
        <w:t xml:space="preserve"> </w:t>
      </w:r>
      <w:bookmarkStart w:id="0" w:name="_GoBack"/>
      <w:bookmarkEnd w:id="0"/>
      <w:r w:rsidRPr="00B43E13">
        <w:rPr>
          <w:color w:val="000000"/>
          <w:sz w:val="22"/>
          <w:szCs w:val="22"/>
          <w:lang w:eastAsia="ru-RU" w:bidi="ru-RU"/>
        </w:rPr>
        <w:t>работе профсоюзных организаций в связи с принятием Федерального закона от 29.12.2015 г.</w:t>
      </w:r>
    </w:p>
    <w:p w:rsidR="00E83CB5" w:rsidRPr="00B43E13" w:rsidRDefault="00E83CB5" w:rsidP="00E83CB5">
      <w:pPr>
        <w:pStyle w:val="30"/>
        <w:shd w:val="clear" w:color="auto" w:fill="auto"/>
        <w:spacing w:after="180" w:line="221" w:lineRule="exact"/>
        <w:ind w:left="2300"/>
        <w:rPr>
          <w:sz w:val="22"/>
          <w:szCs w:val="22"/>
        </w:rPr>
      </w:pPr>
      <w:r w:rsidRPr="00B43E13">
        <w:rPr>
          <w:color w:val="000000"/>
          <w:sz w:val="22"/>
          <w:szCs w:val="22"/>
          <w:lang w:eastAsia="ru-RU" w:bidi="ru-RU"/>
        </w:rPr>
        <w:t>№ 388-ФЗ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w:t>
      </w:r>
    </w:p>
    <w:p w:rsidR="00E83CB5" w:rsidRPr="00B43E13" w:rsidRDefault="00E83CB5" w:rsidP="00E83CB5">
      <w:pPr>
        <w:pStyle w:val="30"/>
        <w:shd w:val="clear" w:color="auto" w:fill="auto"/>
        <w:spacing w:after="178" w:line="221" w:lineRule="exact"/>
        <w:ind w:left="2300"/>
        <w:rPr>
          <w:sz w:val="22"/>
          <w:szCs w:val="22"/>
        </w:rPr>
      </w:pPr>
      <w:r w:rsidRPr="00B43E13">
        <w:rPr>
          <w:color w:val="000000"/>
          <w:sz w:val="22"/>
          <w:szCs w:val="22"/>
          <w:lang w:eastAsia="ru-RU" w:bidi="ru-RU"/>
        </w:rPr>
        <w:t>к заседанию от 25 октября 2016 года Постоянной комиссии генерального Совета ФНПР по социальным гарантиям</w:t>
      </w:r>
    </w:p>
    <w:p w:rsidR="00E83CB5" w:rsidRPr="00B43E13" w:rsidRDefault="00E83CB5" w:rsidP="00E83CB5">
      <w:pPr>
        <w:pStyle w:val="20"/>
        <w:shd w:val="clear" w:color="auto" w:fill="auto"/>
        <w:spacing w:before="0"/>
        <w:ind w:firstLine="440"/>
        <w:rPr>
          <w:sz w:val="22"/>
          <w:szCs w:val="22"/>
        </w:rPr>
      </w:pPr>
      <w:r w:rsidRPr="00B43E13">
        <w:rPr>
          <w:color w:val="000000"/>
          <w:sz w:val="22"/>
          <w:szCs w:val="22"/>
          <w:lang w:eastAsia="ru-RU" w:bidi="ru-RU"/>
        </w:rPr>
        <w:t>Федеральный закон от 29.12.2015 г. № 388-ФЗ «О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 внес существенные изменения в принципы предоставления мер социальной поддержки населения.</w:t>
      </w:r>
    </w:p>
    <w:p w:rsidR="00E83CB5" w:rsidRPr="00B43E13" w:rsidRDefault="00E83CB5" w:rsidP="00E83CB5">
      <w:pPr>
        <w:pStyle w:val="20"/>
        <w:shd w:val="clear" w:color="auto" w:fill="auto"/>
        <w:spacing w:before="0"/>
        <w:ind w:firstLine="440"/>
        <w:rPr>
          <w:sz w:val="22"/>
          <w:szCs w:val="22"/>
        </w:rPr>
      </w:pPr>
      <w:r w:rsidRPr="00B43E13">
        <w:rPr>
          <w:color w:val="000000"/>
          <w:sz w:val="22"/>
          <w:szCs w:val="22"/>
          <w:lang w:eastAsia="ru-RU" w:bidi="ru-RU"/>
        </w:rPr>
        <w:t>Введение адресности, то есть предоставления помощи наиболее нуждающимся на основе проверки доходов на деле не повышает эффективность механизмов социальной поддержки, а приводит к сокращению бюджетных расходов и деградации систем социальной защиты населения. Российские регионы сокращают социальные выплаты всеми возможными способами.</w:t>
      </w:r>
    </w:p>
    <w:p w:rsidR="00E83CB5" w:rsidRPr="00B43E13" w:rsidRDefault="00E83CB5" w:rsidP="00E83CB5">
      <w:pPr>
        <w:pStyle w:val="20"/>
        <w:shd w:val="clear" w:color="auto" w:fill="auto"/>
        <w:spacing w:before="0"/>
        <w:ind w:firstLine="520"/>
        <w:rPr>
          <w:sz w:val="22"/>
          <w:szCs w:val="22"/>
        </w:rPr>
      </w:pPr>
      <w:r w:rsidRPr="00B43E13">
        <w:rPr>
          <w:color w:val="000000"/>
          <w:sz w:val="22"/>
          <w:szCs w:val="22"/>
          <w:lang w:eastAsia="ru-RU" w:bidi="ru-RU"/>
        </w:rPr>
        <w:t>В ФНПР обратилась председатель Псковского регионального союза организаций профсоюзов У.А. Михайлова по вопросу замены всех мер социальной поддержки ветеранам труда в Псковской области, на ежемесячную денежную выплату в связи с внесением изменений в Закон Псковской области от 11.01.2005 №401-03 «О мерах социальной поддержки отдельных граждан проживающих в Псковской области».</w:t>
      </w:r>
    </w:p>
    <w:p w:rsidR="00E83CB5" w:rsidRPr="00B43E13" w:rsidRDefault="00E83CB5" w:rsidP="00E83CB5">
      <w:pPr>
        <w:pStyle w:val="20"/>
        <w:shd w:val="clear" w:color="auto" w:fill="auto"/>
        <w:spacing w:before="0"/>
        <w:ind w:firstLine="520"/>
        <w:rPr>
          <w:sz w:val="22"/>
          <w:szCs w:val="22"/>
        </w:rPr>
      </w:pPr>
      <w:r w:rsidRPr="00B43E13">
        <w:rPr>
          <w:color w:val="000000"/>
          <w:sz w:val="22"/>
          <w:szCs w:val="22"/>
          <w:lang w:eastAsia="ru-RU" w:bidi="ru-RU"/>
        </w:rPr>
        <w:t>Как сообщает У.А. Михайлова фиксированная выплата, установленная Законом, не позволяет в полной мере возместить 50 процентов расходов на коммунальные услуги. Данная мера социальной поддержки была предусмотрена Статьей 22 Федерального закона от 12.01.1995 №5-ФЗ «О ветеранах». Так же председатель Псковского регионального союза организаций профсоюзов указала, что эта проблема может иметь системный характер.</w:t>
      </w:r>
    </w:p>
    <w:p w:rsidR="00E83CB5" w:rsidRPr="00E83CB5" w:rsidRDefault="00E83CB5" w:rsidP="00E83CB5">
      <w:pPr>
        <w:pStyle w:val="20"/>
        <w:shd w:val="clear" w:color="auto" w:fill="auto"/>
        <w:spacing w:before="0"/>
        <w:ind w:firstLine="520"/>
        <w:rPr>
          <w:color w:val="000000"/>
          <w:sz w:val="22"/>
          <w:szCs w:val="22"/>
          <w:lang w:eastAsia="ru-RU" w:bidi="ru-RU"/>
        </w:rPr>
      </w:pPr>
      <w:r w:rsidRPr="00B43E13">
        <w:rPr>
          <w:color w:val="000000"/>
          <w:sz w:val="22"/>
          <w:szCs w:val="22"/>
          <w:lang w:eastAsia="ru-RU" w:bidi="ru-RU"/>
        </w:rPr>
        <w:t xml:space="preserve">ФНПР было подготовлено письмо в адрес Министра труда и социальной защиты Российской федерации М.А. </w:t>
      </w:r>
      <w:proofErr w:type="spellStart"/>
      <w:r w:rsidRPr="00B43E13">
        <w:rPr>
          <w:color w:val="000000"/>
          <w:sz w:val="22"/>
          <w:szCs w:val="22"/>
          <w:lang w:eastAsia="ru-RU" w:bidi="ru-RU"/>
        </w:rPr>
        <w:t>Топилина</w:t>
      </w:r>
      <w:proofErr w:type="spellEnd"/>
      <w:r w:rsidRPr="00B43E13">
        <w:rPr>
          <w:color w:val="000000"/>
          <w:sz w:val="22"/>
          <w:szCs w:val="22"/>
          <w:lang w:eastAsia="ru-RU" w:bidi="ru-RU"/>
        </w:rPr>
        <w:t xml:space="preserve"> с просьбой </w:t>
      </w:r>
      <w:proofErr w:type="gramStart"/>
      <w:r w:rsidRPr="00B43E13">
        <w:rPr>
          <w:color w:val="000000"/>
          <w:sz w:val="22"/>
          <w:szCs w:val="22"/>
          <w:lang w:eastAsia="ru-RU" w:bidi="ru-RU"/>
        </w:rPr>
        <w:t>рассмотреть</w:t>
      </w:r>
      <w:proofErr w:type="gramEnd"/>
      <w:r w:rsidRPr="00B43E13">
        <w:rPr>
          <w:color w:val="000000"/>
          <w:sz w:val="22"/>
          <w:szCs w:val="22"/>
          <w:lang w:eastAsia="ru-RU" w:bidi="ru-RU"/>
        </w:rPr>
        <w:t xml:space="preserve"> обращение У.А. Михайловой и проверить факты, указывающие на системный характер нарушения прав ветеранов труда, аналогичная </w:t>
      </w:r>
      <w:r w:rsidRPr="00E83CB5">
        <w:rPr>
          <w:color w:val="000000"/>
          <w:sz w:val="22"/>
          <w:szCs w:val="22"/>
          <w:lang w:eastAsia="ru-RU" w:bidi="ru-RU"/>
        </w:rPr>
        <w:t>просьба была направлена в адрес руководителей территориальных объединений организаций профсоюзов.</w:t>
      </w:r>
    </w:p>
    <w:p w:rsidR="00E83CB5" w:rsidRPr="00E83CB5" w:rsidRDefault="00E83CB5" w:rsidP="00E83CB5">
      <w:pPr>
        <w:pStyle w:val="20"/>
        <w:shd w:val="clear" w:color="auto" w:fill="auto"/>
        <w:spacing w:before="0"/>
        <w:ind w:firstLine="520"/>
        <w:rPr>
          <w:color w:val="000000"/>
          <w:sz w:val="22"/>
          <w:szCs w:val="22"/>
          <w:lang w:eastAsia="ru-RU" w:bidi="ru-RU"/>
        </w:rPr>
      </w:pPr>
      <w:r w:rsidRPr="00E83CB5">
        <w:rPr>
          <w:color w:val="000000"/>
          <w:sz w:val="22"/>
          <w:szCs w:val="22"/>
          <w:lang w:eastAsia="ru-RU" w:bidi="ru-RU"/>
        </w:rPr>
        <w:t>Министерство труда и социальной защиты Российской Федерации сообщило, что законодательством Российской Федерации предусмотрены требования призванные не допустить снижение уровня социальной защиты граждан, ответственность за предоставление мер социальной поддержки, которым возложена на субъекты Российской Федерации.</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Вопросы реализации областных законов отнесены к компетенции органов государственной власти субъектов Российской Федерации.</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 xml:space="preserve">Минтруд России не наделен полномочиями по совершению </w:t>
      </w:r>
      <w:proofErr w:type="spellStart"/>
      <w:r w:rsidRPr="00E83CB5">
        <w:rPr>
          <w:rFonts w:ascii="Times New Roman" w:eastAsia="Times New Roman" w:hAnsi="Times New Roman" w:cs="Times New Roman"/>
          <w:color w:val="000000"/>
          <w:lang w:eastAsia="ru-RU" w:bidi="ru-RU"/>
        </w:rPr>
        <w:t>властнораспорядительных</w:t>
      </w:r>
      <w:proofErr w:type="spellEnd"/>
      <w:r w:rsidRPr="00E83CB5">
        <w:rPr>
          <w:rFonts w:ascii="Times New Roman" w:eastAsia="Times New Roman" w:hAnsi="Times New Roman" w:cs="Times New Roman"/>
          <w:color w:val="000000"/>
          <w:lang w:eastAsia="ru-RU" w:bidi="ru-RU"/>
        </w:rPr>
        <w:t xml:space="preserve"> действий в отношении законодательных и исполнительных органов власти субъектов Российской Федерации, в том числе, отмене или изменению их решений.</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На сегодняшний день в Департамент социального развития Аппарата ФНПР поступила информация от 18 территориальных организаций профсоюзов.</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При анализе поступивших данных выявлено, что лишь в нескольких регионах на сегодняшний день есть частичное ухудшение социально- экономического положения ветеранов труда. В большинстве же субъектах вопрос о замене 50-процентной компенсации расходов на коммунальные услуги на фиксированную выплату не стоит.</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 xml:space="preserve">По сообщению Федерации профсоюзов Республики Адыгея Законом от 24 ноября 2015 г. № 477 внесены поправки в Закон от 30 декабря 2004 г. №278 «О мерах социальной поддержки отдельных категорий граждан жителей Республики Адыгея» в </w:t>
      </w:r>
      <w:proofErr w:type="gramStart"/>
      <w:r w:rsidRPr="00E83CB5">
        <w:rPr>
          <w:rFonts w:ascii="Times New Roman" w:eastAsia="Times New Roman" w:hAnsi="Times New Roman" w:cs="Times New Roman"/>
          <w:color w:val="000000"/>
          <w:lang w:eastAsia="ru-RU" w:bidi="ru-RU"/>
        </w:rPr>
        <w:t>связи</w:t>
      </w:r>
      <w:proofErr w:type="gramEnd"/>
      <w:r w:rsidRPr="00E83CB5">
        <w:rPr>
          <w:rFonts w:ascii="Times New Roman" w:eastAsia="Times New Roman" w:hAnsi="Times New Roman" w:cs="Times New Roman"/>
          <w:color w:val="000000"/>
          <w:lang w:eastAsia="ru-RU" w:bidi="ru-RU"/>
        </w:rPr>
        <w:t xml:space="preserve"> с чем 50-процентная компенсация оплаты ЖКУ была заменена на фиксированную выплату, которая в большинстве случаев также не позволяет возместить половины фактических расходов на коммунальные услуги.</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proofErr w:type="gramStart"/>
      <w:r w:rsidRPr="00E83CB5">
        <w:rPr>
          <w:rFonts w:ascii="Times New Roman" w:eastAsia="Times New Roman" w:hAnsi="Times New Roman" w:cs="Times New Roman"/>
          <w:color w:val="000000"/>
          <w:lang w:eastAsia="ru-RU" w:bidi="ru-RU"/>
        </w:rPr>
        <w:t>По данным Федерации профсоюзов Республики Татарстан в связи с вступлением в силу Закона Республики Татарстан «Об адресности социальной поддержки ветераном труда» с 1 января 2016 года меры социальной поддержки ветеранам труда, пенсия которым назначена в соответствии с федеральным законодательством предоставляются при условии, что величина среднемесячного дохода ветерана труда на дату обращения не превышает 20тыс. рублей.</w:t>
      </w:r>
      <w:proofErr w:type="gramEnd"/>
    </w:p>
    <w:p w:rsidR="00E83CB5" w:rsidRPr="00E83CB5" w:rsidRDefault="00E83CB5" w:rsidP="00E83CB5">
      <w:pPr>
        <w:widowControl w:val="0"/>
        <w:spacing w:after="0" w:line="223" w:lineRule="exact"/>
        <w:ind w:firstLine="3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В связи с тем, что не все регионы предоставили информацию по данному вопросу целесообразно организовать работу по мониторингу уровня социальной защищенности ветеранов труда с рассмотрением при необходимости на региональных трёхсторонних комиссиях по регулированию социально-трудовых отношений фактов ухудшения их социальной защищенности.</w:t>
      </w:r>
    </w:p>
    <w:p w:rsidR="00E83CB5" w:rsidRPr="00B43E13" w:rsidRDefault="00E83CB5" w:rsidP="00E83CB5">
      <w:pPr>
        <w:pStyle w:val="20"/>
        <w:shd w:val="clear" w:color="auto" w:fill="auto"/>
        <w:spacing w:before="0"/>
        <w:rPr>
          <w:color w:val="000000"/>
          <w:sz w:val="22"/>
          <w:szCs w:val="22"/>
          <w:lang w:eastAsia="ru-RU" w:bidi="ru-RU"/>
        </w:rPr>
      </w:pPr>
      <w:proofErr w:type="gramStart"/>
      <w:r w:rsidRPr="00B43E13">
        <w:rPr>
          <w:rFonts w:eastAsia="Arial Unicode MS"/>
          <w:color w:val="000000"/>
          <w:sz w:val="22"/>
          <w:szCs w:val="22"/>
          <w:lang w:eastAsia="ru-RU" w:bidi="ru-RU"/>
        </w:rPr>
        <w:t xml:space="preserve">С 1 июля 2016 года вступили в действие изменения, внесенные Федеральным законом № 388-ФЗ </w:t>
      </w:r>
      <w:r w:rsidRPr="00B43E13">
        <w:rPr>
          <w:rFonts w:eastAsia="Arial Unicode MS"/>
          <w:color w:val="000000"/>
          <w:sz w:val="22"/>
          <w:szCs w:val="22"/>
          <w:lang w:eastAsia="ru-RU" w:bidi="ru-RU"/>
        </w:rPr>
        <w:lastRenderedPageBreak/>
        <w:t xml:space="preserve">«О внесении изменений в отдельные законодательные акты Российской Федерации в части учета и </w:t>
      </w:r>
      <w:r w:rsidRPr="00B43E13">
        <w:rPr>
          <w:color w:val="000000"/>
          <w:sz w:val="22"/>
          <w:szCs w:val="22"/>
          <w:lang w:eastAsia="ru-RU" w:bidi="ru-RU"/>
        </w:rPr>
        <w:t>совершенствования предоставления мер социальной поддержки исходя из обязанности соблюдения принципа адресности и применения критериев нуждаемости», в Федеральный закон от 12.01.1995 № 5-ФЗ «О ветеранах» в части изменения оснований для присвоения звания «Ветеран труда».</w:t>
      </w:r>
      <w:proofErr w:type="gramEnd"/>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proofErr w:type="gramStart"/>
      <w:r w:rsidRPr="00E83CB5">
        <w:rPr>
          <w:rFonts w:ascii="Times New Roman" w:eastAsia="Times New Roman" w:hAnsi="Times New Roman" w:cs="Times New Roman"/>
          <w:color w:val="000000"/>
          <w:lang w:eastAsia="ru-RU" w:bidi="ru-RU"/>
        </w:rPr>
        <w:t>Правительство Российской Федерации приняло Постановление № 578 от 25 июня 2016 года «О порядке учреждения ведомственных знаков отличия, дающих право на присвоение звания «Ветеран труда», федеральными органами исполнительной власти, руководство деятельностью которых осуществляет правительство Российской Федерации, и награждения указанными знаками отличия», которым определило сроки, полномочия и ответственных при проведении этой работы, а также утвердило соответствующее Положение.</w:t>
      </w:r>
      <w:proofErr w:type="gramEnd"/>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В целях обеспечения социальной справедливости при отборе кандидатов, защите прав членов профсоюза председателям общероссийских профсоюзов было рекомендовано обратиться в адрес соответствующих министе</w:t>
      </w:r>
      <w:proofErr w:type="gramStart"/>
      <w:r w:rsidRPr="00E83CB5">
        <w:rPr>
          <w:rFonts w:ascii="Times New Roman" w:eastAsia="Times New Roman" w:hAnsi="Times New Roman" w:cs="Times New Roman"/>
          <w:color w:val="000000"/>
          <w:lang w:eastAsia="ru-RU" w:bidi="ru-RU"/>
        </w:rPr>
        <w:t>рств с пр</w:t>
      </w:r>
      <w:proofErr w:type="gramEnd"/>
      <w:r w:rsidRPr="00E83CB5">
        <w:rPr>
          <w:rFonts w:ascii="Times New Roman" w:eastAsia="Times New Roman" w:hAnsi="Times New Roman" w:cs="Times New Roman"/>
          <w:color w:val="000000"/>
          <w:lang w:eastAsia="ru-RU" w:bidi="ru-RU"/>
        </w:rPr>
        <w:t>едложением включить в состав наградной комиссии федерального органа исполнительной власти, рассматривающей все ходатайства и наградные документы, представителей выборного профсоюзного органа.</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На сегодняшний день в ходе реализации данных документов возникают вопросы о порядке взаимодействия министерств и выборных профсоюзных органов, в лице представителей общероссийских профсоюзов.</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Ряд общероссийских профсоюзных организаций направили в соответствующие министерства обращения с просьбами включить представителей общероссийских профсоюзов в состав комиссии по вопросам ведомственных знаков отличия. Запросы были отосланы в Министерство культуры РФ, Министерство промышленности и торговли РФ, Министерство связи и коммуникаций РФ, Министерство энергетики РФ, Министерство транспорта РФ.</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Официальных ответов от Министерства энергетики РФ, Министерства связи и коммуникаций РФ, Министерства транспорта РФ не получено, письма находятся на рассмотрении.</w:t>
      </w:r>
    </w:p>
    <w:p w:rsidR="00E83CB5" w:rsidRPr="00E83CB5" w:rsidRDefault="00E83CB5" w:rsidP="00E83CB5">
      <w:pPr>
        <w:widowControl w:val="0"/>
        <w:spacing w:after="0" w:line="223" w:lineRule="exact"/>
        <w:ind w:firstLine="54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Министерство Культуры Российской Федерации (от 27.09.2016г. №15594-07-66-00) сообщило, что кандидатура председателя «Российского профсоюза работников культуры» С.Н. Цыгановой будет рассмотрена в качестве независимого эксперта в работе комиссии.</w:t>
      </w:r>
    </w:p>
    <w:p w:rsidR="00E83CB5" w:rsidRPr="00B43E13" w:rsidRDefault="00E83CB5" w:rsidP="00E83CB5">
      <w:pPr>
        <w:pStyle w:val="20"/>
        <w:shd w:val="clear" w:color="auto" w:fill="auto"/>
        <w:spacing w:before="0"/>
        <w:ind w:firstLine="560"/>
        <w:rPr>
          <w:color w:val="000000"/>
          <w:sz w:val="22"/>
          <w:szCs w:val="22"/>
          <w:lang w:eastAsia="ru-RU" w:bidi="ru-RU"/>
        </w:rPr>
      </w:pPr>
      <w:r w:rsidRPr="00B43E13">
        <w:rPr>
          <w:rFonts w:eastAsia="Arial Unicode MS"/>
          <w:color w:val="000000"/>
          <w:sz w:val="22"/>
          <w:szCs w:val="22"/>
          <w:lang w:eastAsia="ru-RU" w:bidi="ru-RU"/>
        </w:rPr>
        <w:t xml:space="preserve">Министерство промышленности и торговли Российской Федерации на обращение председателей российских профсоюзов, чьи организации действуют в организациях отраслей промышленности и торговли, сообщило (от 05.09.2016 № ПГ-01-6679), что взаимодействие с профсоюзными организациями по вопросам награждения штатных работников профсоюзных организаций ведомственными знаками отличия осуществляется в заявительном порядке. </w:t>
      </w:r>
      <w:r w:rsidRPr="00B43E13">
        <w:rPr>
          <w:color w:val="000000"/>
          <w:sz w:val="22"/>
          <w:szCs w:val="22"/>
          <w:lang w:eastAsia="ru-RU" w:bidi="ru-RU"/>
        </w:rPr>
        <w:t xml:space="preserve">ФНПР было направлено обращение (от 03.08.2016 №103-114/139-263н) в адрес Министра труда и социальной защиты Российской Федерации М.А. </w:t>
      </w:r>
      <w:proofErr w:type="spellStart"/>
      <w:r w:rsidRPr="00B43E13">
        <w:rPr>
          <w:color w:val="000000"/>
          <w:sz w:val="22"/>
          <w:szCs w:val="22"/>
          <w:lang w:eastAsia="ru-RU" w:bidi="ru-RU"/>
        </w:rPr>
        <w:t>Топилина</w:t>
      </w:r>
      <w:proofErr w:type="spellEnd"/>
      <w:r w:rsidRPr="00B43E13">
        <w:rPr>
          <w:color w:val="000000"/>
          <w:sz w:val="22"/>
          <w:szCs w:val="22"/>
          <w:lang w:eastAsia="ru-RU" w:bidi="ru-RU"/>
        </w:rPr>
        <w:t xml:space="preserve"> для разъяснения порядка применения вышеуказанных документов и взаимодействия социальных партнеров.</w:t>
      </w:r>
    </w:p>
    <w:p w:rsidR="00E83CB5" w:rsidRPr="00E83CB5" w:rsidRDefault="00E83CB5" w:rsidP="00B43E13">
      <w:pPr>
        <w:widowControl w:val="0"/>
        <w:tabs>
          <w:tab w:val="left" w:pos="2590"/>
        </w:tabs>
        <w:spacing w:after="0" w:line="223" w:lineRule="exact"/>
        <w:ind w:firstLine="560"/>
        <w:jc w:val="both"/>
        <w:rPr>
          <w:rFonts w:ascii="Times New Roman" w:eastAsia="Times New Roman" w:hAnsi="Times New Roman" w:cs="Times New Roman"/>
          <w:b/>
          <w:bCs/>
          <w:color w:val="000000"/>
          <w:lang w:eastAsia="ru-RU" w:bidi="ru-RU"/>
        </w:rPr>
      </w:pPr>
      <w:r w:rsidRPr="00E83CB5">
        <w:rPr>
          <w:rFonts w:ascii="Times New Roman" w:eastAsia="Times New Roman" w:hAnsi="Times New Roman" w:cs="Times New Roman"/>
          <w:color w:val="000000"/>
          <w:lang w:eastAsia="ru-RU" w:bidi="ru-RU"/>
        </w:rPr>
        <w:t>Министерство труда и социальной защиты Российской Федерации письмом от 06.10.2016</w:t>
      </w:r>
      <w:r w:rsidR="00B43E13">
        <w:rPr>
          <w:rFonts w:ascii="Times New Roman" w:eastAsia="Times New Roman" w:hAnsi="Times New Roman" w:cs="Times New Roman"/>
          <w:color w:val="000000"/>
          <w:lang w:eastAsia="ru-RU" w:bidi="ru-RU"/>
        </w:rPr>
        <w:t xml:space="preserve"> </w:t>
      </w:r>
      <w:r w:rsidRPr="00E83CB5">
        <w:rPr>
          <w:rFonts w:ascii="Times New Roman" w:eastAsia="Times New Roman" w:hAnsi="Times New Roman" w:cs="Times New Roman"/>
          <w:color w:val="000000"/>
          <w:lang w:eastAsia="ru-RU" w:bidi="ru-RU"/>
        </w:rPr>
        <w:t xml:space="preserve">№4843; 103 сообщило, что </w:t>
      </w:r>
      <w:r w:rsidRPr="00B43E13">
        <w:rPr>
          <w:rFonts w:ascii="Times New Roman" w:eastAsia="Times New Roman" w:hAnsi="Times New Roman" w:cs="Times New Roman"/>
          <w:b/>
          <w:bCs/>
          <w:color w:val="000000"/>
          <w:lang w:eastAsia="ru-RU" w:bidi="ru-RU"/>
        </w:rPr>
        <w:t>Положением</w:t>
      </w:r>
      <w:r w:rsidR="00B43E13">
        <w:rPr>
          <w:rFonts w:ascii="Times New Roman" w:eastAsia="Times New Roman" w:hAnsi="Times New Roman" w:cs="Times New Roman"/>
          <w:b/>
          <w:bCs/>
          <w:color w:val="000000"/>
          <w:lang w:eastAsia="ru-RU" w:bidi="ru-RU"/>
        </w:rPr>
        <w:t xml:space="preserve"> </w:t>
      </w:r>
      <w:r w:rsidRPr="00E83CB5">
        <w:rPr>
          <w:rFonts w:ascii="Times New Roman" w:eastAsia="Times New Roman" w:hAnsi="Times New Roman" w:cs="Times New Roman"/>
          <w:b/>
          <w:bCs/>
          <w:color w:val="000000"/>
          <w:lang w:eastAsia="ru-RU" w:bidi="ru-RU"/>
        </w:rPr>
        <w:t xml:space="preserve">предусмотрено обязательное включение в состав наградной комиссии федерального органа исполнительной власти, рассматривающей все ходатайства и наградные документы, представителей выборного профсоюзного органа, а также </w:t>
      </w:r>
      <w:proofErr w:type="spellStart"/>
      <w:r w:rsidRPr="00E83CB5">
        <w:rPr>
          <w:rFonts w:ascii="Times New Roman" w:eastAsia="Times New Roman" w:hAnsi="Times New Roman" w:cs="Times New Roman"/>
          <w:b/>
          <w:bCs/>
          <w:color w:val="000000"/>
          <w:lang w:eastAsia="ru-RU" w:bidi="ru-RU"/>
        </w:rPr>
        <w:t>преду</w:t>
      </w:r>
      <w:proofErr w:type="spellEnd"/>
      <w:r w:rsidRPr="00E83CB5">
        <w:rPr>
          <w:rFonts w:ascii="Times New Roman" w:eastAsia="Times New Roman" w:hAnsi="Times New Roman" w:cs="Times New Roman"/>
          <w:b/>
          <w:bCs/>
          <w:color w:val="000000"/>
          <w:lang w:eastAsia="ru-RU" w:bidi="ru-RU"/>
        </w:rPr>
        <w:t xml:space="preserve"> смотрена возможность образования субъектом Российской Федерации региональной комиссии по рассмотрению ходатайств о награждении лиц ведомственным знаком отличия, порядок деятельности которой определяется нормативным правовым актом субъекта Российской Федерации. В работе указанных комиссий в соответствии с региональным нормативам правовым регулированием может быть предусмотрено участие представителей профсоюзов.</w:t>
      </w:r>
    </w:p>
    <w:p w:rsidR="00E83CB5" w:rsidRPr="00E83CB5" w:rsidRDefault="00E83CB5" w:rsidP="00E83CB5">
      <w:pPr>
        <w:widowControl w:val="0"/>
        <w:spacing w:after="0" w:line="223" w:lineRule="exact"/>
        <w:ind w:firstLine="56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В связи с этим рекомендуем:</w:t>
      </w:r>
    </w:p>
    <w:p w:rsidR="00E83CB5" w:rsidRPr="00E83CB5" w:rsidRDefault="00E83CB5" w:rsidP="00E83CB5">
      <w:pPr>
        <w:widowControl w:val="0"/>
        <w:numPr>
          <w:ilvl w:val="0"/>
          <w:numId w:val="1"/>
        </w:numPr>
        <w:tabs>
          <w:tab w:val="left" w:pos="706"/>
        </w:tabs>
        <w:spacing w:after="0" w:line="223" w:lineRule="exact"/>
        <w:ind w:firstLine="56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председателям Общероссийских профсоюзов предусмотреть обязательное участие представителей выборного профсоюзного органа в составе комиссии федерального органа исполнительной власти, рассматривающей кандидатуры на получение ведомственных знаков отличия в целях обеспечения социальной справедливости при отборе кандидатов на звания «Ветеран труда»;</w:t>
      </w:r>
    </w:p>
    <w:p w:rsidR="00E83CB5" w:rsidRPr="00E83CB5" w:rsidRDefault="00E83CB5" w:rsidP="00E83CB5">
      <w:pPr>
        <w:widowControl w:val="0"/>
        <w:numPr>
          <w:ilvl w:val="0"/>
          <w:numId w:val="1"/>
        </w:numPr>
        <w:tabs>
          <w:tab w:val="left" w:pos="706"/>
        </w:tabs>
        <w:spacing w:after="619" w:line="223" w:lineRule="exact"/>
        <w:ind w:firstLine="560"/>
        <w:jc w:val="both"/>
        <w:rPr>
          <w:rFonts w:ascii="Times New Roman" w:eastAsia="Times New Roman" w:hAnsi="Times New Roman" w:cs="Times New Roman"/>
          <w:color w:val="000000"/>
          <w:lang w:eastAsia="ru-RU" w:bidi="ru-RU"/>
        </w:rPr>
      </w:pPr>
      <w:r w:rsidRPr="00E83CB5">
        <w:rPr>
          <w:rFonts w:ascii="Times New Roman" w:eastAsia="Times New Roman" w:hAnsi="Times New Roman" w:cs="Times New Roman"/>
          <w:color w:val="000000"/>
          <w:lang w:eastAsia="ru-RU" w:bidi="ru-RU"/>
        </w:rPr>
        <w:t>территориальным профобъединениям добиваться образования в субъектах РФ региональных комиссий, для рассмотрения ходатайств о награждении лиц ведомственными знаками отличия и вхождение в их состав представителей выборного профсоюзного органа.</w:t>
      </w:r>
    </w:p>
    <w:p w:rsidR="006013B8" w:rsidRPr="00B43E13" w:rsidRDefault="00E83CB5" w:rsidP="00E83CB5">
      <w:pPr>
        <w:jc w:val="right"/>
        <w:rPr>
          <w:rFonts w:ascii="Times New Roman" w:hAnsi="Times New Roman" w:cs="Times New Roman"/>
        </w:rPr>
      </w:pPr>
      <w:r w:rsidRPr="00B43E13">
        <w:rPr>
          <w:rFonts w:ascii="Times New Roman" w:eastAsia="Arial Unicode MS" w:hAnsi="Times New Roman" w:cs="Times New Roman"/>
          <w:color w:val="000000"/>
          <w:lang w:eastAsia="ru-RU" w:bidi="ru-RU"/>
        </w:rPr>
        <w:t>Департамент социального развития Аппарата ФНПР</w:t>
      </w:r>
    </w:p>
    <w:sectPr w:rsidR="006013B8" w:rsidRPr="00B43E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1609F5"/>
    <w:multiLevelType w:val="multilevel"/>
    <w:tmpl w:val="60A079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CB5"/>
    <w:rsid w:val="006013B8"/>
    <w:rsid w:val="009F73FD"/>
    <w:rsid w:val="00B43E13"/>
    <w:rsid w:val="00E83C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E83CB5"/>
    <w:rPr>
      <w:rFonts w:ascii="Times New Roman" w:eastAsia="Times New Roman" w:hAnsi="Times New Roman" w:cs="Times New Roman"/>
      <w:i/>
      <w:iCs/>
      <w:sz w:val="20"/>
      <w:szCs w:val="20"/>
      <w:shd w:val="clear" w:color="auto" w:fill="FFFFFF"/>
    </w:rPr>
  </w:style>
  <w:style w:type="character" w:customStyle="1" w:styleId="2">
    <w:name w:val="Основной текст (2)_"/>
    <w:basedOn w:val="a0"/>
    <w:link w:val="20"/>
    <w:rsid w:val="00E83CB5"/>
    <w:rPr>
      <w:rFonts w:ascii="Times New Roman" w:eastAsia="Times New Roman" w:hAnsi="Times New Roman" w:cs="Times New Roman"/>
      <w:sz w:val="19"/>
      <w:szCs w:val="19"/>
      <w:shd w:val="clear" w:color="auto" w:fill="FFFFFF"/>
    </w:rPr>
  </w:style>
  <w:style w:type="paragraph" w:customStyle="1" w:styleId="30">
    <w:name w:val="Основной текст (3)"/>
    <w:basedOn w:val="a"/>
    <w:link w:val="3"/>
    <w:rsid w:val="00E83CB5"/>
    <w:pPr>
      <w:widowControl w:val="0"/>
      <w:shd w:val="clear" w:color="auto" w:fill="FFFFFF"/>
      <w:spacing w:after="0" w:line="226" w:lineRule="exact"/>
      <w:jc w:val="right"/>
    </w:pPr>
    <w:rPr>
      <w:rFonts w:ascii="Times New Roman" w:eastAsia="Times New Roman" w:hAnsi="Times New Roman" w:cs="Times New Roman"/>
      <w:i/>
      <w:iCs/>
      <w:sz w:val="20"/>
      <w:szCs w:val="20"/>
    </w:rPr>
  </w:style>
  <w:style w:type="paragraph" w:customStyle="1" w:styleId="20">
    <w:name w:val="Основной текст (2)"/>
    <w:basedOn w:val="a"/>
    <w:link w:val="2"/>
    <w:rsid w:val="00E83CB5"/>
    <w:pPr>
      <w:widowControl w:val="0"/>
      <w:shd w:val="clear" w:color="auto" w:fill="FFFFFF"/>
      <w:spacing w:before="180" w:after="0" w:line="223" w:lineRule="exact"/>
      <w:jc w:val="both"/>
    </w:pPr>
    <w:rPr>
      <w:rFonts w:ascii="Times New Roman" w:eastAsia="Times New Roman" w:hAnsi="Times New Roman" w:cs="Times New Roman"/>
      <w:sz w:val="19"/>
      <w:szCs w:val="1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sid w:val="00E83CB5"/>
    <w:rPr>
      <w:rFonts w:ascii="Times New Roman" w:eastAsia="Times New Roman" w:hAnsi="Times New Roman" w:cs="Times New Roman"/>
      <w:i/>
      <w:iCs/>
      <w:sz w:val="20"/>
      <w:szCs w:val="20"/>
      <w:shd w:val="clear" w:color="auto" w:fill="FFFFFF"/>
    </w:rPr>
  </w:style>
  <w:style w:type="character" w:customStyle="1" w:styleId="2">
    <w:name w:val="Основной текст (2)_"/>
    <w:basedOn w:val="a0"/>
    <w:link w:val="20"/>
    <w:rsid w:val="00E83CB5"/>
    <w:rPr>
      <w:rFonts w:ascii="Times New Roman" w:eastAsia="Times New Roman" w:hAnsi="Times New Roman" w:cs="Times New Roman"/>
      <w:sz w:val="19"/>
      <w:szCs w:val="19"/>
      <w:shd w:val="clear" w:color="auto" w:fill="FFFFFF"/>
    </w:rPr>
  </w:style>
  <w:style w:type="paragraph" w:customStyle="1" w:styleId="30">
    <w:name w:val="Основной текст (3)"/>
    <w:basedOn w:val="a"/>
    <w:link w:val="3"/>
    <w:rsid w:val="00E83CB5"/>
    <w:pPr>
      <w:widowControl w:val="0"/>
      <w:shd w:val="clear" w:color="auto" w:fill="FFFFFF"/>
      <w:spacing w:after="0" w:line="226" w:lineRule="exact"/>
      <w:jc w:val="right"/>
    </w:pPr>
    <w:rPr>
      <w:rFonts w:ascii="Times New Roman" w:eastAsia="Times New Roman" w:hAnsi="Times New Roman" w:cs="Times New Roman"/>
      <w:i/>
      <w:iCs/>
      <w:sz w:val="20"/>
      <w:szCs w:val="20"/>
    </w:rPr>
  </w:style>
  <w:style w:type="paragraph" w:customStyle="1" w:styleId="20">
    <w:name w:val="Основной текст (2)"/>
    <w:basedOn w:val="a"/>
    <w:link w:val="2"/>
    <w:rsid w:val="00E83CB5"/>
    <w:pPr>
      <w:widowControl w:val="0"/>
      <w:shd w:val="clear" w:color="auto" w:fill="FFFFFF"/>
      <w:spacing w:before="180" w:after="0" w:line="223" w:lineRule="exact"/>
      <w:jc w:val="both"/>
    </w:pPr>
    <w:rPr>
      <w:rFonts w:ascii="Times New Roman" w:eastAsia="Times New Roman" w:hAnsi="Times New Roman" w:cs="Times New Roman"/>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1345</Words>
  <Characters>7671</Characters>
  <Application>Microsoft Office Word</Application>
  <DocSecurity>0</DocSecurity>
  <Lines>63</Lines>
  <Paragraphs>17</Paragraphs>
  <ScaleCrop>false</ScaleCrop>
  <Company>Microsoft</Company>
  <LinksUpToDate>false</LinksUpToDate>
  <CharactersWithSpaces>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2016-12-21T11:34:00Z</dcterms:created>
  <dcterms:modified xsi:type="dcterms:W3CDTF">2016-12-21T12:46:00Z</dcterms:modified>
</cp:coreProperties>
</file>