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0C5" w:rsidRPr="004A481A" w:rsidRDefault="008970C5" w:rsidP="004A481A">
      <w:pPr>
        <w:shd w:val="clear" w:color="auto" w:fill="FFFFFF"/>
        <w:spacing w:after="0" w:line="270" w:lineRule="atLeast"/>
        <w:ind w:left="4248"/>
        <w:jc w:val="center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4A481A">
        <w:rPr>
          <w:rFonts w:ascii="Times New Roman" w:hAnsi="Times New Roman"/>
          <w:bCs/>
          <w:color w:val="000000"/>
          <w:sz w:val="28"/>
          <w:szCs w:val="28"/>
          <w:lang w:eastAsia="ru-RU"/>
        </w:rPr>
        <w:t>Утверждено</w:t>
      </w:r>
    </w:p>
    <w:p w:rsidR="008970C5" w:rsidRPr="004A481A" w:rsidRDefault="008970C5" w:rsidP="004A481A">
      <w:pPr>
        <w:shd w:val="clear" w:color="auto" w:fill="FFFFFF"/>
        <w:spacing w:after="0" w:line="270" w:lineRule="atLeast"/>
        <w:ind w:left="4248"/>
        <w:jc w:val="center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4A481A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на заседании Президиума ТК </w:t>
      </w:r>
    </w:p>
    <w:p w:rsidR="008970C5" w:rsidRPr="004A481A" w:rsidRDefault="008970C5" w:rsidP="004A481A">
      <w:pPr>
        <w:shd w:val="clear" w:color="auto" w:fill="FFFFFF"/>
        <w:spacing w:after="0" w:line="270" w:lineRule="atLeast"/>
        <w:ind w:left="4248"/>
        <w:jc w:val="center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о</w:t>
      </w:r>
      <w:r w:rsidRPr="004A481A">
        <w:rPr>
          <w:rFonts w:ascii="Times New Roman" w:hAnsi="Times New Roman"/>
          <w:bCs/>
          <w:color w:val="000000"/>
          <w:sz w:val="28"/>
          <w:szCs w:val="28"/>
          <w:lang w:eastAsia="ru-RU"/>
        </w:rPr>
        <w:t>т 12 мая 2015 г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.</w:t>
      </w:r>
      <w:r w:rsidRPr="004A481A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</w:p>
    <w:p w:rsidR="008970C5" w:rsidRDefault="008970C5" w:rsidP="004A481A">
      <w:pPr>
        <w:shd w:val="clear" w:color="auto" w:fill="FFFFFF"/>
        <w:spacing w:after="0" w:line="270" w:lineRule="atLeast"/>
        <w:ind w:left="4248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п</w:t>
      </w:r>
      <w:r w:rsidRPr="004A481A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ротокол № 4     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</w:t>
      </w:r>
    </w:p>
    <w:p w:rsidR="008970C5" w:rsidRDefault="008970C5" w:rsidP="00D2551E">
      <w:pPr>
        <w:shd w:val="clear" w:color="auto" w:fill="FFFFFF"/>
        <w:spacing w:after="0" w:line="27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8970C5" w:rsidRDefault="008970C5" w:rsidP="00D2551E">
      <w:pPr>
        <w:shd w:val="clear" w:color="auto" w:fill="FFFFFF"/>
        <w:spacing w:after="0" w:line="270" w:lineRule="atLeast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ПОЛОЖЕНИЕ</w:t>
      </w:r>
    </w:p>
    <w:p w:rsidR="008970C5" w:rsidRDefault="008970C5" w:rsidP="00D2551E">
      <w:pPr>
        <w:shd w:val="clear" w:color="auto" w:fill="FFFFFF"/>
        <w:spacing w:after="0" w:line="27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о Молодежных Советах при первичных профсоюзных организациях и при Территориальной организации Черноморского флота Профсоюза гражданского персонала Вооруженных Сил России</w:t>
      </w:r>
    </w:p>
    <w:p w:rsidR="008970C5" w:rsidRDefault="008970C5" w:rsidP="00D2551E">
      <w:pPr>
        <w:shd w:val="clear" w:color="auto" w:fill="FFFFFF"/>
        <w:spacing w:after="0" w:line="270" w:lineRule="atLeast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города Севастополя и Республики Крым 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 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1. Общие положения.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1.1. Молодежный Совет при Территориальной организации Черноморского флота Профсоюза гражданского персонала Вооруженных Сил России города Севастополя и Республики Крым (далее в тексте – Совет)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создан для реализации основных направлений молодежной политики Российской Федерации.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1.2. Совет в своей деятельности руководствуются основополагающими документами: «Стратегия государственной молодежной политики Российской Федерации», решениями Съезда, Центрального комитета, Президиума Профсоюза гражданского персонала ВС России, постановлениями конференции, Территориального комитета, Президиума Территориальной организации ЧФ Профсоюза ВС России и настоящим Положением.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  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                    2. Основные цели и задачи Совета.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2.1. Разработка и реализация предложений по совершенствованию молодежной политики Профсоюза гражданского персонала ВС России.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2.2. Содействие патриотическому, социальному, культурному, духовному и физическому развитию, воспитанию и образованию молодежи, реализации общественно значимых инициатив, использованию инновационного потенциала молодежи в интересах Профсоюза и самой молодежи, недопущению дискриминации по возрасту.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2.3. Введение в профсоюзную работу новых форм и методов работы, адекватных новым условиям и реалиям современных Вооруженных Сил Российской Федерации, близких и понятных молодежи.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2.4. Участие в работе, проводимой Профсоюзом гражданского персонала ВС России по защите социально-трудовых прав и интересов гражданского персонала.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2.5. Помощь в самоорганизации молодежи с целью реализации ее общественно-полезных инициатив и интересов, воспитание самостоятельности в решении жизненных вопросов.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2.6. Участие в формировании единого информационного пространства для информирования молодежи о деятельности Профсоюза гражданского персонала ВС России.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2.7. Формирование среди молодежи образа Профсоюза гражданского персонала ВС России, как престижной и сильной организации, реально способной защитить социально-трудовые права и интересы молодежи.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2.8. Активизация работы по обучению и подготовке профсоюзных кадров и актива из числа молодежи.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2.9. Координация деятельности Молодежных советов первичных, организаций Профсоюза гражданского персонала ВС России в сфере молодежной политики.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2.10. Содействие созданию Молодежных советов в первичных, профсоюзных организациях, внедрению в их работу современных образовательных и информационных технологий.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2.11. Изучение, обобщение, использование и распространение опыта работы с молодежью первичных профсоюзных организаций, совершенствование форм и методов этой работы.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2.12. Вовлечение молодежи в социальную практику и ее информирование о потенциальных возможностях развития.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2.13. Развитие социальной активности молодежи.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2.14. Пропаганда семейных ценностей.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2.15. Содействие в обеспечении жильем молодых семей.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3. Основные направления деятельности Совета.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3.1. По мере необходимости участие в работе Территориального комитета, Президиума Территориальной организации ЧФ Профсоюза гражданского персонала ВС России, профсоюзных комитетов первичных организаций с правом совещательного голоса.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3.2. Взаимодействие с Молодежными советами первичных профсоюзных организаций, общественными объединениями и организациями, социальными партнерами, органами государственной власти и местного самоуправления, средствами массовой информации и иными организациями в сфере молодежной политики.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3.3. Сбор, анализ, обработка и распространение информации о положении различных категорий молодежи, работающей в воинских частях и организациях Вооруженных Сил Российской Федерации, их проблемах и интересующих вопросах, а также о способах и вариантах их решения.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3.4. Разработка и формирование предложений в Отраслевое соглашение, соглашение с командованием Черноморским флотом, а также в коллективные договоры в раздел «Работа с молодежью».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3.5. Разработка и подготовка предложений по проведению мероприятий с участием молодежи.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3.6. Организация обучения молодых профсоюзных кадров и актива, проведение форумов, слетов, семинаров, круглых столов по проблемам молодежи.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3.7. Вовлечение молодежи в Профсоюз гражданского персонала ВС России и создание новых профсоюзных организаций, формирование новых стимулов мотивации профсоюзного членства и работы в профсоюзных органах различного уровня.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4. Порядок формирования и сроки полномочий Молодежных Советов.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4.1. Молодежный совет первичной профсоюзной организации формируется из числа членов Профсоюза первичной профсоюзной организации из профсоюзных активистов в возрасте не старше 35 лет. Количественный и персональный состав Молодежного совета первичной профсоюзной организации определяется и утверждается профсоюзным комитетом первичной профсоюзной организации.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4.2. Совет формируется из Молодежных советов первичных профсоюзных организаций. Количественный состав Совета определяется и утверждается Президиумом Территориальной организации ЧФ Профсоюза гражданского персонала ВС России.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4.3. Совет </w:t>
      </w:r>
      <w:bookmarkStart w:id="0" w:name="_GoBack"/>
      <w:bookmarkEnd w:id="0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формируется из председателей Молодежных советов первичных профсоюзных организаций, находящихся на профсоюзном обслуживании в Территориальной организации ЧФ Профсоюза  гражданского персонала ВС России, из расчета – 1 представитель от первичной профсоюзной организации. Количественный состав Совета определяется и утверждается Президиумом Территориальной организации ЧФ Профсоюза гражданского персонала ВС России.  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4.4. Полномочия членов Молодежных советов первичных профсоюзных организаций могут быть прекращены досрочно: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по решению коллегиального органа организации, делегировавшей представителя;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связи с неисполнением решений </w:t>
      </w:r>
      <w:r>
        <w:rPr>
          <w:rFonts w:ascii="Times New Roman" w:hAnsi="Times New Roman"/>
          <w:color w:val="000000"/>
          <w:spacing w:val="2"/>
          <w:sz w:val="28"/>
          <w:szCs w:val="28"/>
          <w:lang w:eastAsia="ru-RU"/>
        </w:rPr>
        <w:t>президиума (профсоюзного комитета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) первичной профсоюзной организации, президиума Т</w:t>
      </w:r>
      <w:r>
        <w:rPr>
          <w:rFonts w:ascii="Times New Roman" w:hAnsi="Times New Roman"/>
          <w:color w:val="000000"/>
          <w:spacing w:val="2"/>
          <w:sz w:val="28"/>
          <w:szCs w:val="28"/>
          <w:lang w:eastAsia="ru-RU"/>
        </w:rPr>
        <w:t xml:space="preserve">ерриториальной организации ЧФ Профсоюза гражданского персонала ВС России,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Президиума Профсоюза гражданского персонала ВС России и соответствующего Молодежного совета;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по достижению представителем 35-летнего возраста;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по личному заявлению представителя.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4.5. Полномочия членов Совета могут быть прекращены досрочно: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по решению Президиума Территориальной организации ЧФ Профсоюза гражданского персонала ВС России в связи с неисполнением решений Президиума и Совета;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по личному заявлению представителя.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4.6. В случае досрочного прекращения полномочий членов Молодежных Советов соответствующие профсоюзные органы первичных профсоюзных организаций делегируют в течение месяца нового члена в состав Молодежного Совета первичной профсоюзной организации и в состав Совета. Представленные кандидатуры утверждаются профсоюзным комитетом первичной профсоюзной организации, Президиумом Территориальной организации ЧФ Профсоюза гражданского персонала Вооруженных Сил России.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4.7. Молодежные советы первичных профсоюзной организации, Совет формируются на срок полномочий профсоюзного комитета первичной профсоюзной организации, Президиума Территориальной организации ЧФ Профсоюза гражданского персонала ВС России.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5. Организация работы Молодежных советов.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5.1. Заседания Молодежных советов первичных профсоюзных организаций и Совета проводятся по мере необходимости, но не реже двух раз в год, и считаются правомочными, если на них присутствует более половины от общего числа членов Молодежных советов.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5.2. Решения Молодежных советов принимаются простым большинством голосов от общего числа членов Молодежного совета, принявших участие в заседании Молодежного совета.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5.3. Деятельностью Молодежных советов первичных профсоюзных организаций, руководят председатели первичных профсоюзных организаций, Совета – председатель Территориальной организаций ЧФ Профсоюза гражданского персонала ВС России через председателей Молодежных советов, а в их отсутствие – заместителей председателей, которые избираются членами Молодежных советов на срок полномочий Молодежных советов.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5.4. Председатели Молодежных советов первичных профсоюзных организаций, Совета подотчетны председателям первичных профсоюзных организаций, председателю Территориальной организации ЧФ Профсоюза гражданского персонала ВС России, Президиуму Территориальной организации, профсоюзному комитету первичной профсоюзной организации и соответствующему Молодежному совету.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5.5. Для подготовки и проведения заседаний, делопроизводства и ведения протоколов Молодежного совета из числа членов Молодежного совета на его заседании избирается секретарь Молодежного совета.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5.6. Молодежные советы работают на основе планов, рассматриваемых на заседаниях Молодежных советов и утверждаемых соответствующим профсоюзным комитетом, Президиумом Территориальной организации.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5.7. Совет по направлениям своей деятельности разрабатывает и принимает рекомендации по реализации и совершенствованию молодежной политики, которые утверждаются Президиумом Территориальной организации ЧФ Профсоюза гражданского персонала ВС России и направляются в первичные профсоюзные организации для дальнейшего использования в работе.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5.8. На заседаниях Молодежных советов могут присутствовать по приглашению Молодежных советов представители общественных объединений, органов государственной власти и местного самоуправления, работодателей, других организаций.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5.9. Председатели соответствующих Молодежных советов: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организуют работу Молодежных советов;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по мере необходимости представляют Молодежные советы в качестве приглашенных на заседаниях Президиума Территориальной организации ЧФ Профсоюза ВС России, профсоюзных комитетов первичных профсоюзных организаций, Президиума, Центрального комитета и Съезда Профсоюза гражданского персонала Вооруженных Сил России;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собирают и проводят заседания Молодежных советов;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регулярно (в начале года, следующего за отчетным годом) информируют Президиум Территориальной организации ЧФ Профсоюза гражданского персонала ВС России, профсоюзный комитет соответствующей первичной профсоюзной организации о проделанной работе.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5.11. Организационно-техническое обеспечение работы Молодежных советов осуществляют соответственно Территориальная организация  ЧФ Профсоюза гражданского персонала ВС России, комитеты первичных профсоюзных организаций.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5.13. Деятельность Молодежных советов финансируется в пределах смет доходов и расходов первичных профсоюзных организаций, Территориальной организации ЧФ Профсоюза гражданского персонала ВС Росси на соответствующий год отдельной статьей.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6. Заключительные положения.</w:t>
      </w:r>
    </w:p>
    <w:p w:rsidR="008970C5" w:rsidRDefault="008970C5" w:rsidP="00D2551E">
      <w:pPr>
        <w:shd w:val="clear" w:color="auto" w:fill="FFFFFF"/>
        <w:spacing w:after="0" w:line="27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6.1. Настоящее Положение, а также изменения, вносимые в настоящее Положение, вступают в силу с момента утверждения Президиумом Территориальной организации ЧФ Профсоюза гражданского персонала ВС России.</w:t>
      </w:r>
    </w:p>
    <w:p w:rsidR="008970C5" w:rsidRDefault="008970C5" w:rsidP="00D2551E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70C5" w:rsidRDefault="008970C5"/>
    <w:sectPr w:rsidR="008970C5" w:rsidSect="007129A0">
      <w:footerReference w:type="even" r:id="rId6"/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2743" w:rsidRDefault="007F2743">
      <w:r>
        <w:separator/>
      </w:r>
    </w:p>
  </w:endnote>
  <w:endnote w:type="continuationSeparator" w:id="1">
    <w:p w:rsidR="007F2743" w:rsidRDefault="007F27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0C5" w:rsidRDefault="00E73499" w:rsidP="00102DF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970C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970C5" w:rsidRDefault="008970C5" w:rsidP="001E279C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0C5" w:rsidRDefault="00E73499" w:rsidP="00102DF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970C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71F5E">
      <w:rPr>
        <w:rStyle w:val="a5"/>
        <w:noProof/>
      </w:rPr>
      <w:t>1</w:t>
    </w:r>
    <w:r>
      <w:rPr>
        <w:rStyle w:val="a5"/>
      </w:rPr>
      <w:fldChar w:fldCharType="end"/>
    </w:r>
  </w:p>
  <w:p w:rsidR="008970C5" w:rsidRDefault="008970C5" w:rsidP="001E279C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2743" w:rsidRDefault="007F2743">
      <w:r>
        <w:separator/>
      </w:r>
    </w:p>
  </w:footnote>
  <w:footnote w:type="continuationSeparator" w:id="1">
    <w:p w:rsidR="007F2743" w:rsidRDefault="007F274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73F2"/>
    <w:rsid w:val="00072F12"/>
    <w:rsid w:val="000914FE"/>
    <w:rsid w:val="00102DFC"/>
    <w:rsid w:val="001739E9"/>
    <w:rsid w:val="0017430B"/>
    <w:rsid w:val="001E279C"/>
    <w:rsid w:val="002A7E84"/>
    <w:rsid w:val="00330AD4"/>
    <w:rsid w:val="0034374C"/>
    <w:rsid w:val="004316F6"/>
    <w:rsid w:val="00495CFB"/>
    <w:rsid w:val="004A481A"/>
    <w:rsid w:val="007129A0"/>
    <w:rsid w:val="00771F5E"/>
    <w:rsid w:val="007F2743"/>
    <w:rsid w:val="00874ACF"/>
    <w:rsid w:val="00885C06"/>
    <w:rsid w:val="008970C5"/>
    <w:rsid w:val="009208D0"/>
    <w:rsid w:val="00A04DDB"/>
    <w:rsid w:val="00B854A4"/>
    <w:rsid w:val="00D2551E"/>
    <w:rsid w:val="00D43437"/>
    <w:rsid w:val="00D473F2"/>
    <w:rsid w:val="00D5328A"/>
    <w:rsid w:val="00E131F0"/>
    <w:rsid w:val="00E3304F"/>
    <w:rsid w:val="00E71F6D"/>
    <w:rsid w:val="00E73499"/>
    <w:rsid w:val="00F75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51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E279C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semiHidden/>
    <w:locked/>
    <w:rsid w:val="00F75CE4"/>
    <w:rPr>
      <w:rFonts w:cs="Times New Roman"/>
      <w:lang w:eastAsia="en-US"/>
    </w:rPr>
  </w:style>
  <w:style w:type="character" w:styleId="a5">
    <w:name w:val="page number"/>
    <w:basedOn w:val="a0"/>
    <w:uiPriority w:val="99"/>
    <w:rsid w:val="001E279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5340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1610</Words>
  <Characters>9180</Characters>
  <Application>Microsoft Office Word</Application>
  <DocSecurity>0</DocSecurity>
  <Lines>76</Lines>
  <Paragraphs>21</Paragraphs>
  <ScaleCrop>false</ScaleCrop>
  <Company>SPecialiST RePack</Company>
  <LinksUpToDate>false</LinksUpToDate>
  <CharactersWithSpaces>10769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Ирина</cp:lastModifiedBy>
  <cp:revision>2</cp:revision>
  <dcterms:created xsi:type="dcterms:W3CDTF">2017-03-13T09:22:00Z</dcterms:created>
  <dcterms:modified xsi:type="dcterms:W3CDTF">2017-03-13T09:22:00Z</dcterms:modified>
</cp:coreProperties>
</file>